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53C5" w14:textId="77777777" w:rsidR="00077802" w:rsidRPr="00353C52" w:rsidRDefault="00077802" w:rsidP="00B557B1">
      <w:pPr>
        <w:pStyle w:val="Standard"/>
        <w:jc w:val="center"/>
        <w:rPr>
          <w:rFonts w:cs="Times New Roman"/>
          <w:sz w:val="8"/>
          <w:szCs w:val="8"/>
        </w:rPr>
      </w:pPr>
      <w:bookmarkStart w:id="0" w:name="_Hlk114582330"/>
    </w:p>
    <w:bookmarkEnd w:id="0"/>
    <w:p w14:paraId="1D1732EC" w14:textId="77777777" w:rsidR="00396C9E" w:rsidRDefault="00396C9E" w:rsidP="00396C9E">
      <w:pPr>
        <w:pStyle w:val="Standard"/>
        <w:jc w:val="center"/>
        <w:rPr>
          <w:rFonts w:cs="Times New Roman"/>
          <w:b/>
          <w:bCs/>
          <w:u w:val="single"/>
        </w:rPr>
      </w:pPr>
      <w:r>
        <w:rPr>
          <w:rFonts w:cs="Times New Roman"/>
          <w:b/>
          <w:bCs/>
          <w:u w:val="single"/>
        </w:rPr>
        <w:t>MINISTÉRIO PÚBLICO DO ESTADO DE MATO GROSSO DO SUL</w:t>
      </w:r>
    </w:p>
    <w:p w14:paraId="1E094ED8" w14:textId="77777777" w:rsidR="00396C9E" w:rsidRDefault="00396C9E" w:rsidP="00396C9E">
      <w:pPr>
        <w:pStyle w:val="Standard"/>
        <w:jc w:val="center"/>
        <w:rPr>
          <w:rFonts w:cs="Times New Roman"/>
          <w:b/>
          <w:bCs/>
          <w:u w:val="single"/>
        </w:rPr>
      </w:pPr>
      <w:r>
        <w:rPr>
          <w:rFonts w:cs="Times New Roman"/>
          <w:b/>
          <w:bCs/>
          <w:u w:val="single"/>
        </w:rPr>
        <w:t>FUNDO ESPECIAL DE APOIO E DESENVOLVIMENTO DO MINISTÉRIO PÚBLICO DE MATO GROSSO DO SUL - FEAD/MPMS</w:t>
      </w:r>
    </w:p>
    <w:p w14:paraId="0BFBBD75" w14:textId="77777777" w:rsidR="00BD7FE5" w:rsidRDefault="00BD7FE5" w:rsidP="00BD7FE5">
      <w:pPr>
        <w:pStyle w:val="Standard"/>
        <w:jc w:val="center"/>
        <w:rPr>
          <w:rFonts w:cs="Times New Roman"/>
          <w:b/>
          <w:u w:val="single"/>
        </w:rPr>
      </w:pPr>
      <w:r>
        <w:rPr>
          <w:rFonts w:cs="Times New Roman"/>
          <w:b/>
          <w:u w:val="single"/>
        </w:rPr>
        <w:t>UASG - 930216</w:t>
      </w:r>
    </w:p>
    <w:p w14:paraId="66227667" w14:textId="77777777" w:rsidR="00396C9E" w:rsidRDefault="00396C9E" w:rsidP="00396C9E">
      <w:pPr>
        <w:pStyle w:val="Standard"/>
        <w:jc w:val="center"/>
        <w:rPr>
          <w:rFonts w:cs="Times New Roman"/>
        </w:rPr>
      </w:pPr>
    </w:p>
    <w:p w14:paraId="0DFB5488" w14:textId="77777777" w:rsidR="00353C52" w:rsidRDefault="00353C52" w:rsidP="00353C52">
      <w:pPr>
        <w:pStyle w:val="Standard"/>
        <w:jc w:val="center"/>
        <w:rPr>
          <w:rFonts w:cs="Times New Roman"/>
          <w:b/>
          <w:bCs/>
          <w:u w:val="single"/>
        </w:rPr>
      </w:pPr>
      <w:r>
        <w:rPr>
          <w:rFonts w:cs="Times New Roman"/>
          <w:b/>
          <w:bCs/>
          <w:u w:val="single"/>
        </w:rPr>
        <w:t xml:space="preserve">PROCESSO Nº </w:t>
      </w:r>
      <w:r w:rsidRPr="00B37038">
        <w:rPr>
          <w:rFonts w:cs="Times New Roman"/>
          <w:b/>
          <w:bCs/>
          <w:u w:val="single"/>
        </w:rPr>
        <w:t>09.2024.00009339-1</w:t>
      </w:r>
    </w:p>
    <w:p w14:paraId="532547A0" w14:textId="77777777" w:rsidR="00396C9E" w:rsidRDefault="00396C9E" w:rsidP="00396C9E">
      <w:pPr>
        <w:pStyle w:val="Standard"/>
        <w:jc w:val="center"/>
        <w:rPr>
          <w:rFonts w:cs="Times New Roman"/>
        </w:rPr>
      </w:pPr>
    </w:p>
    <w:p w14:paraId="5839A8C7" w14:textId="492B870F" w:rsidR="00396C9E" w:rsidRDefault="00396C9E" w:rsidP="00396C9E">
      <w:pPr>
        <w:pStyle w:val="Standard"/>
        <w:jc w:val="center"/>
        <w:rPr>
          <w:rFonts w:cs="Times New Roman"/>
          <w:b/>
          <w:bCs/>
          <w:u w:val="single"/>
        </w:rPr>
      </w:pPr>
      <w:bookmarkStart w:id="1" w:name="_Hlk145942890"/>
      <w:r>
        <w:rPr>
          <w:rFonts w:cs="Times New Roman"/>
          <w:b/>
          <w:bCs/>
          <w:u w:val="single"/>
        </w:rPr>
        <w:t xml:space="preserve">EDITAL DO PREGÃO Nº </w:t>
      </w:r>
      <w:r w:rsidR="00B37038">
        <w:rPr>
          <w:rFonts w:cs="Times New Roman"/>
          <w:b/>
          <w:bCs/>
          <w:u w:val="single"/>
        </w:rPr>
        <w:t>13</w:t>
      </w:r>
      <w:r>
        <w:rPr>
          <w:rFonts w:cs="Times New Roman"/>
          <w:b/>
          <w:bCs/>
          <w:u w:val="single"/>
        </w:rPr>
        <w:t>/PGJ/202</w:t>
      </w:r>
      <w:r w:rsidR="00B37038">
        <w:rPr>
          <w:rFonts w:cs="Times New Roman"/>
          <w:b/>
          <w:bCs/>
          <w:u w:val="single"/>
        </w:rPr>
        <w:t>5</w:t>
      </w:r>
      <w:r>
        <w:rPr>
          <w:rFonts w:cs="Times New Roman"/>
          <w:b/>
          <w:bCs/>
          <w:u w:val="single"/>
        </w:rPr>
        <w:t xml:space="preserve"> - ELETRÔNICO</w:t>
      </w:r>
    </w:p>
    <w:bookmarkEnd w:id="1"/>
    <w:p w14:paraId="199434B9" w14:textId="77777777" w:rsidR="00E978CE" w:rsidRPr="00353C52" w:rsidRDefault="00E978CE" w:rsidP="00980D7C">
      <w:pPr>
        <w:pStyle w:val="Standard"/>
        <w:jc w:val="center"/>
        <w:rPr>
          <w:rFonts w:cs="Times New Roman"/>
          <w:bCs/>
          <w:sz w:val="16"/>
          <w:szCs w:val="16"/>
        </w:rPr>
      </w:pPr>
    </w:p>
    <w:p w14:paraId="532BA6EC" w14:textId="77777777" w:rsidR="00077802" w:rsidRPr="00353C52" w:rsidRDefault="00077802" w:rsidP="00980D7C">
      <w:pPr>
        <w:pStyle w:val="Standard"/>
        <w:jc w:val="center"/>
        <w:rPr>
          <w:rFonts w:cs="Times New Roman"/>
          <w:bCs/>
          <w:sz w:val="16"/>
          <w:szCs w:val="16"/>
        </w:rPr>
      </w:pPr>
    </w:p>
    <w:tbl>
      <w:tblPr>
        <w:tblStyle w:val="Tabelacomgrade"/>
        <w:tblW w:w="10491" w:type="dxa"/>
        <w:tblInd w:w="-998" w:type="dxa"/>
        <w:tblLook w:val="04A0" w:firstRow="1" w:lastRow="0" w:firstColumn="1" w:lastColumn="0" w:noHBand="0" w:noVBand="1"/>
      </w:tblPr>
      <w:tblGrid>
        <w:gridCol w:w="4396"/>
        <w:gridCol w:w="6095"/>
      </w:tblGrid>
      <w:tr w:rsidR="00441EC8" w:rsidRPr="004826F2" w14:paraId="508392E1" w14:textId="77777777" w:rsidTr="00BB36C2">
        <w:tc>
          <w:tcPr>
            <w:tcW w:w="4396" w:type="dxa"/>
            <w:shd w:val="clear" w:color="auto" w:fill="D9D9D9" w:themeFill="background1" w:themeFillShade="D9"/>
            <w:vAlign w:val="center"/>
          </w:tcPr>
          <w:p w14:paraId="11DA2E3F" w14:textId="731FBB92" w:rsidR="00441EC8" w:rsidRPr="004826F2" w:rsidRDefault="0092577B" w:rsidP="00E1083B">
            <w:pPr>
              <w:pStyle w:val="Standard"/>
              <w:jc w:val="center"/>
              <w:rPr>
                <w:rFonts w:cs="Times New Roman"/>
                <w:b/>
                <w:sz w:val="23"/>
                <w:szCs w:val="23"/>
                <w:u w:val="single"/>
              </w:rPr>
            </w:pPr>
            <w:r w:rsidRPr="004826F2">
              <w:rPr>
                <w:rFonts w:cs="Times New Roman"/>
                <w:b/>
                <w:kern w:val="1"/>
                <w:sz w:val="23"/>
                <w:szCs w:val="23"/>
              </w:rPr>
              <w:t xml:space="preserve">Pregão </w:t>
            </w:r>
            <w:r w:rsidR="005E7062" w:rsidRPr="004826F2">
              <w:rPr>
                <w:rFonts w:cs="Times New Roman"/>
                <w:b/>
                <w:kern w:val="1"/>
                <w:sz w:val="23"/>
                <w:szCs w:val="23"/>
              </w:rPr>
              <w:t xml:space="preserve">nº </w:t>
            </w:r>
            <w:r w:rsidR="00B37038">
              <w:rPr>
                <w:rFonts w:cs="Times New Roman"/>
                <w:b/>
                <w:kern w:val="1"/>
                <w:sz w:val="23"/>
                <w:szCs w:val="23"/>
              </w:rPr>
              <w:t>13</w:t>
            </w:r>
            <w:r w:rsidR="00341346" w:rsidRPr="004826F2">
              <w:rPr>
                <w:rFonts w:cs="Times New Roman"/>
                <w:b/>
                <w:kern w:val="1"/>
                <w:sz w:val="23"/>
                <w:szCs w:val="23"/>
              </w:rPr>
              <w:t>/202</w:t>
            </w:r>
            <w:r w:rsidR="00B37038">
              <w:rPr>
                <w:rFonts w:cs="Times New Roman"/>
                <w:b/>
                <w:kern w:val="1"/>
                <w:sz w:val="23"/>
                <w:szCs w:val="23"/>
              </w:rPr>
              <w:t>5</w:t>
            </w:r>
            <w:r w:rsidR="00151202" w:rsidRPr="004826F2">
              <w:rPr>
                <w:rFonts w:cs="Times New Roman"/>
                <w:b/>
                <w:kern w:val="1"/>
                <w:sz w:val="23"/>
                <w:szCs w:val="23"/>
              </w:rPr>
              <w:t xml:space="preserve"> - Eletrônico</w:t>
            </w:r>
          </w:p>
        </w:tc>
        <w:tc>
          <w:tcPr>
            <w:tcW w:w="6095" w:type="dxa"/>
            <w:shd w:val="clear" w:color="auto" w:fill="D9D9D9" w:themeFill="background1" w:themeFillShade="D9"/>
          </w:tcPr>
          <w:p w14:paraId="211EC50F" w14:textId="1F46A761" w:rsidR="00441EC8" w:rsidRPr="004826F2" w:rsidRDefault="0092577B" w:rsidP="0095096A">
            <w:pPr>
              <w:pStyle w:val="Standard"/>
              <w:jc w:val="center"/>
              <w:rPr>
                <w:rFonts w:cs="Times New Roman"/>
                <w:b/>
                <w:kern w:val="1"/>
                <w:sz w:val="23"/>
                <w:szCs w:val="23"/>
              </w:rPr>
            </w:pPr>
            <w:r w:rsidRPr="004826F2">
              <w:rPr>
                <w:rFonts w:cs="Times New Roman"/>
                <w:b/>
                <w:kern w:val="1"/>
                <w:sz w:val="23"/>
                <w:szCs w:val="23"/>
              </w:rPr>
              <w:t xml:space="preserve">Data de abertura: </w:t>
            </w:r>
            <w:r w:rsidR="006277F3">
              <w:rPr>
                <w:rFonts w:cs="Times New Roman"/>
                <w:b/>
                <w:kern w:val="1"/>
                <w:sz w:val="23"/>
                <w:szCs w:val="23"/>
              </w:rPr>
              <w:t>22</w:t>
            </w:r>
            <w:r w:rsidR="00BC2B66" w:rsidRPr="006277F3">
              <w:rPr>
                <w:rFonts w:cs="Times New Roman"/>
                <w:b/>
                <w:sz w:val="23"/>
                <w:szCs w:val="23"/>
              </w:rPr>
              <w:t>/</w:t>
            </w:r>
            <w:r w:rsidR="008572C3" w:rsidRPr="006277F3">
              <w:rPr>
                <w:rFonts w:cs="Times New Roman"/>
                <w:b/>
                <w:sz w:val="23"/>
                <w:szCs w:val="23"/>
              </w:rPr>
              <w:t>08</w:t>
            </w:r>
            <w:r w:rsidR="00D819D2" w:rsidRPr="006277F3">
              <w:rPr>
                <w:rFonts w:cs="Times New Roman"/>
                <w:b/>
                <w:sz w:val="23"/>
                <w:szCs w:val="23"/>
              </w:rPr>
              <w:t>/</w:t>
            </w:r>
            <w:r w:rsidR="008572C3" w:rsidRPr="006277F3">
              <w:rPr>
                <w:rFonts w:cs="Times New Roman"/>
                <w:b/>
                <w:sz w:val="23"/>
                <w:szCs w:val="23"/>
              </w:rPr>
              <w:t>2025</w:t>
            </w:r>
            <w:r w:rsidR="005E7062" w:rsidRPr="004826F2">
              <w:rPr>
                <w:rFonts w:cs="Times New Roman"/>
                <w:b/>
                <w:kern w:val="1"/>
                <w:sz w:val="23"/>
                <w:szCs w:val="23"/>
              </w:rPr>
              <w:t>,</w:t>
            </w:r>
            <w:r w:rsidRPr="004826F2">
              <w:rPr>
                <w:rFonts w:cs="Times New Roman"/>
                <w:b/>
                <w:kern w:val="1"/>
                <w:sz w:val="23"/>
                <w:szCs w:val="23"/>
              </w:rPr>
              <w:t xml:space="preserve"> às </w:t>
            </w:r>
            <w:r w:rsidR="004A1F3F" w:rsidRPr="004826F2">
              <w:rPr>
                <w:rFonts w:cs="Times New Roman"/>
                <w:b/>
                <w:kern w:val="1"/>
                <w:sz w:val="23"/>
                <w:szCs w:val="23"/>
              </w:rPr>
              <w:t>14</w:t>
            </w:r>
            <w:r w:rsidR="00E81BAD" w:rsidRPr="004826F2">
              <w:rPr>
                <w:rFonts w:cs="Times New Roman"/>
                <w:b/>
                <w:kern w:val="1"/>
                <w:sz w:val="23"/>
                <w:szCs w:val="23"/>
              </w:rPr>
              <w:t>:</w:t>
            </w:r>
            <w:r w:rsidR="004A1F3F" w:rsidRPr="004826F2">
              <w:rPr>
                <w:rFonts w:cs="Times New Roman"/>
                <w:b/>
                <w:kern w:val="1"/>
                <w:sz w:val="23"/>
                <w:szCs w:val="23"/>
              </w:rPr>
              <w:t>00</w:t>
            </w:r>
            <w:r w:rsidRPr="004826F2">
              <w:rPr>
                <w:rFonts w:cs="Times New Roman"/>
                <w:b/>
                <w:kern w:val="1"/>
                <w:sz w:val="23"/>
                <w:szCs w:val="23"/>
              </w:rPr>
              <w:t xml:space="preserve"> horas</w:t>
            </w:r>
          </w:p>
          <w:p w14:paraId="09244BFB" w14:textId="1E0A9B3C" w:rsidR="0092577B" w:rsidRPr="004826F2" w:rsidRDefault="0092577B" w:rsidP="00BB36C2">
            <w:pPr>
              <w:pStyle w:val="Standard"/>
              <w:jc w:val="center"/>
              <w:rPr>
                <w:rFonts w:cs="Times New Roman"/>
                <w:b/>
                <w:sz w:val="21"/>
                <w:szCs w:val="21"/>
                <w:u w:val="single"/>
              </w:rPr>
            </w:pPr>
            <w:r w:rsidRPr="004826F2">
              <w:rPr>
                <w:rFonts w:cs="Times New Roman"/>
                <w:b/>
                <w:kern w:val="1"/>
                <w:sz w:val="23"/>
                <w:szCs w:val="23"/>
              </w:rPr>
              <w:t xml:space="preserve">no site </w:t>
            </w:r>
            <w:hyperlink r:id="rId8" w:history="1">
              <w:r w:rsidR="001E0161" w:rsidRPr="004826F2">
                <w:rPr>
                  <w:rStyle w:val="Hyperlink"/>
                  <w:rFonts w:cs="Times New Roman"/>
                  <w:i/>
                  <w:iCs/>
                </w:rPr>
                <w:t>https://www.gov.br/compras/pt-br/</w:t>
              </w:r>
            </w:hyperlink>
          </w:p>
        </w:tc>
      </w:tr>
      <w:tr w:rsidR="0092577B" w:rsidRPr="004826F2" w14:paraId="68AEA664" w14:textId="77777777" w:rsidTr="0092577B">
        <w:tc>
          <w:tcPr>
            <w:tcW w:w="10491" w:type="dxa"/>
            <w:gridSpan w:val="2"/>
            <w:shd w:val="clear" w:color="auto" w:fill="D9D9D9" w:themeFill="background1" w:themeFillShade="D9"/>
          </w:tcPr>
          <w:p w14:paraId="3BB34D70" w14:textId="3D7EF237" w:rsidR="0092577B" w:rsidRPr="004826F2" w:rsidRDefault="0092577B" w:rsidP="0092577B">
            <w:pPr>
              <w:pStyle w:val="Standard"/>
              <w:rPr>
                <w:rFonts w:cs="Times New Roman"/>
                <w:b/>
                <w:sz w:val="23"/>
                <w:szCs w:val="23"/>
              </w:rPr>
            </w:pPr>
            <w:r w:rsidRPr="004826F2">
              <w:rPr>
                <w:rFonts w:cs="Times New Roman"/>
                <w:b/>
                <w:sz w:val="23"/>
                <w:szCs w:val="23"/>
              </w:rPr>
              <w:t>Objeto</w:t>
            </w:r>
          </w:p>
        </w:tc>
      </w:tr>
      <w:tr w:rsidR="0092577B" w:rsidRPr="004826F2" w14:paraId="5B21BEE6" w14:textId="77777777" w:rsidTr="001275B6">
        <w:tc>
          <w:tcPr>
            <w:tcW w:w="10491" w:type="dxa"/>
            <w:gridSpan w:val="2"/>
          </w:tcPr>
          <w:p w14:paraId="7FE6FA6A" w14:textId="71058C0F" w:rsidR="00E71A41" w:rsidRPr="004826F2" w:rsidRDefault="008A708E" w:rsidP="00B37038">
            <w:pPr>
              <w:jc w:val="both"/>
              <w:rPr>
                <w:rFonts w:ascii="Times New Roman" w:hAnsi="Times New Roman" w:cs="Times New Roman"/>
                <w:b/>
                <w:bCs/>
                <w:sz w:val="23"/>
                <w:szCs w:val="23"/>
              </w:rPr>
            </w:pPr>
            <w:bookmarkStart w:id="2" w:name="_Hlk198296384"/>
            <w:r w:rsidRPr="00687A17">
              <w:rPr>
                <w:rFonts w:ascii="Times New Roman" w:eastAsia="Times New Roman" w:hAnsi="Times New Roman" w:cs="Times New Roman"/>
                <w:kern w:val="1"/>
                <w:sz w:val="23"/>
                <w:szCs w:val="23"/>
                <w:lang w:eastAsia="pt-BR"/>
              </w:rPr>
              <w:t xml:space="preserve">O objeto desta licitação consiste na seleção da proposta apta a gerar o resultado mais vantajoso para a Administração, visando a </w:t>
            </w:r>
            <w:r w:rsidR="00B37038">
              <w:rPr>
                <w:rFonts w:ascii="Times New Roman" w:eastAsia="Times New Roman" w:hAnsi="Times New Roman" w:cs="Times New Roman"/>
                <w:kern w:val="1"/>
                <w:sz w:val="23"/>
                <w:szCs w:val="23"/>
                <w:lang w:eastAsia="pt-BR"/>
              </w:rPr>
              <w:t>c</w:t>
            </w:r>
            <w:r w:rsidR="00B37038" w:rsidRPr="00B37038">
              <w:rPr>
                <w:rFonts w:ascii="Times New Roman" w:eastAsia="Times New Roman" w:hAnsi="Times New Roman" w:cs="Times New Roman"/>
                <w:kern w:val="1"/>
                <w:sz w:val="23"/>
                <w:szCs w:val="23"/>
                <w:lang w:eastAsia="pt-BR"/>
              </w:rPr>
              <w:t xml:space="preserve">ontratação de empresa para prestação de serviço de suporte técnico dos equipamentos de </w:t>
            </w:r>
            <w:proofErr w:type="spellStart"/>
            <w:r w:rsidR="00B37038" w:rsidRPr="00B37038">
              <w:rPr>
                <w:rFonts w:ascii="Times New Roman" w:eastAsia="Times New Roman" w:hAnsi="Times New Roman" w:cs="Times New Roman"/>
                <w:i/>
                <w:iCs/>
                <w:kern w:val="1"/>
                <w:sz w:val="23"/>
                <w:szCs w:val="23"/>
                <w:lang w:eastAsia="pt-BR"/>
              </w:rPr>
              <w:t>storage</w:t>
            </w:r>
            <w:proofErr w:type="spellEnd"/>
            <w:r w:rsidR="00B37038" w:rsidRPr="00B37038">
              <w:rPr>
                <w:rFonts w:ascii="Times New Roman" w:eastAsia="Times New Roman" w:hAnsi="Times New Roman" w:cs="Times New Roman"/>
                <w:kern w:val="1"/>
                <w:sz w:val="23"/>
                <w:szCs w:val="23"/>
                <w:lang w:eastAsia="pt-BR"/>
              </w:rPr>
              <w:t xml:space="preserve"> (Huawei), pelo período de 36</w:t>
            </w:r>
            <w:r w:rsidR="00B37038">
              <w:rPr>
                <w:rFonts w:ascii="Times New Roman" w:eastAsia="Times New Roman" w:hAnsi="Times New Roman" w:cs="Times New Roman"/>
                <w:kern w:val="1"/>
                <w:sz w:val="23"/>
                <w:szCs w:val="23"/>
                <w:lang w:eastAsia="pt-BR"/>
              </w:rPr>
              <w:t xml:space="preserve"> </w:t>
            </w:r>
            <w:r w:rsidR="00B37038" w:rsidRPr="00B37038">
              <w:rPr>
                <w:rFonts w:ascii="Times New Roman" w:eastAsia="Times New Roman" w:hAnsi="Times New Roman" w:cs="Times New Roman"/>
                <w:kern w:val="1"/>
                <w:sz w:val="23"/>
                <w:szCs w:val="23"/>
                <w:lang w:eastAsia="pt-BR"/>
              </w:rPr>
              <w:t>(trinta e seis) meses</w:t>
            </w:r>
            <w:r w:rsidRPr="00687A17">
              <w:rPr>
                <w:rFonts w:ascii="Times New Roman" w:eastAsia="Times New Roman" w:hAnsi="Times New Roman" w:cs="Times New Roman"/>
                <w:kern w:val="1"/>
                <w:sz w:val="23"/>
                <w:szCs w:val="23"/>
                <w:lang w:eastAsia="pt-BR"/>
              </w:rPr>
              <w:t xml:space="preserve">, conforme descrição, quantitativos e especificações contidas no Termo de Referência </w:t>
            </w:r>
            <w:r w:rsidR="00B24D20">
              <w:rPr>
                <w:rFonts w:ascii="Times New Roman" w:eastAsia="Times New Roman" w:hAnsi="Times New Roman" w:cs="Times New Roman"/>
                <w:kern w:val="1"/>
                <w:sz w:val="23"/>
                <w:szCs w:val="23"/>
                <w:lang w:eastAsia="pt-BR"/>
              </w:rPr>
              <w:t xml:space="preserve">e seus adendos </w:t>
            </w:r>
            <w:r w:rsidRPr="00687A17">
              <w:rPr>
                <w:rFonts w:ascii="Times New Roman" w:eastAsia="Times New Roman" w:hAnsi="Times New Roman" w:cs="Times New Roman"/>
                <w:kern w:val="1"/>
                <w:sz w:val="23"/>
                <w:szCs w:val="23"/>
                <w:lang w:eastAsia="pt-BR"/>
              </w:rPr>
              <w:t>(Anexo I).</w:t>
            </w:r>
            <w:bookmarkEnd w:id="2"/>
            <w:r w:rsidR="006277F3">
              <w:rPr>
                <w:rFonts w:ascii="Times New Roman" w:eastAsia="Times New Roman" w:hAnsi="Times New Roman" w:cs="Times New Roman"/>
                <w:kern w:val="1"/>
                <w:sz w:val="23"/>
                <w:szCs w:val="23"/>
                <w:lang w:eastAsia="pt-BR"/>
              </w:rPr>
              <w:t>7</w:t>
            </w:r>
          </w:p>
        </w:tc>
      </w:tr>
    </w:tbl>
    <w:p w14:paraId="0B165A27" w14:textId="3D176C17" w:rsidR="006D13D1" w:rsidRPr="004826F2" w:rsidRDefault="006D13D1" w:rsidP="00EC3FCC">
      <w:pPr>
        <w:ind w:left="-993"/>
        <w:rPr>
          <w:rFonts w:ascii="Times New Roman" w:hAnsi="Times New Roman" w:cs="Times New Roman"/>
          <w:sz w:val="6"/>
          <w:szCs w:val="6"/>
        </w:rPr>
      </w:pPr>
    </w:p>
    <w:tbl>
      <w:tblPr>
        <w:tblStyle w:val="Tabelacomgrade"/>
        <w:tblW w:w="10491" w:type="dxa"/>
        <w:tblInd w:w="-998" w:type="dxa"/>
        <w:tblLook w:val="04A0" w:firstRow="1" w:lastRow="0" w:firstColumn="1" w:lastColumn="0" w:noHBand="0" w:noVBand="1"/>
      </w:tblPr>
      <w:tblGrid>
        <w:gridCol w:w="10491"/>
      </w:tblGrid>
      <w:tr w:rsidR="003266B3" w:rsidRPr="004826F2" w14:paraId="0AEBE5EF" w14:textId="77777777" w:rsidTr="003266B3">
        <w:tc>
          <w:tcPr>
            <w:tcW w:w="10491" w:type="dxa"/>
            <w:shd w:val="clear" w:color="auto" w:fill="D9D9D9" w:themeFill="background1" w:themeFillShade="D9"/>
          </w:tcPr>
          <w:p w14:paraId="02EE4C25" w14:textId="4E1CD7B7" w:rsidR="003266B3" w:rsidRPr="004826F2" w:rsidRDefault="003266B3" w:rsidP="003266B3">
            <w:pPr>
              <w:pStyle w:val="Standard"/>
              <w:rPr>
                <w:rFonts w:cs="Times New Roman"/>
                <w:b/>
                <w:sz w:val="23"/>
                <w:szCs w:val="23"/>
              </w:rPr>
            </w:pPr>
            <w:r w:rsidRPr="004826F2">
              <w:rPr>
                <w:rFonts w:cs="Times New Roman"/>
                <w:b/>
                <w:sz w:val="23"/>
                <w:szCs w:val="23"/>
              </w:rPr>
              <w:t>Valor Total Estimado</w:t>
            </w:r>
            <w:r w:rsidR="00396C9E">
              <w:rPr>
                <w:rFonts w:cs="Times New Roman"/>
                <w:b/>
                <w:sz w:val="23"/>
                <w:szCs w:val="23"/>
              </w:rPr>
              <w:t xml:space="preserve"> (36 meses)</w:t>
            </w:r>
          </w:p>
        </w:tc>
      </w:tr>
      <w:tr w:rsidR="003266B3" w:rsidRPr="004826F2" w14:paraId="25569A3C" w14:textId="77777777" w:rsidTr="001275B6">
        <w:tc>
          <w:tcPr>
            <w:tcW w:w="10491" w:type="dxa"/>
          </w:tcPr>
          <w:p w14:paraId="69D18134" w14:textId="3BB1339C" w:rsidR="003266B3" w:rsidRPr="008765F3" w:rsidRDefault="00B63F33" w:rsidP="0038403B">
            <w:pPr>
              <w:pStyle w:val="Standard"/>
              <w:spacing w:before="120" w:after="120"/>
              <w:jc w:val="both"/>
              <w:rPr>
                <w:rFonts w:cs="Times New Roman"/>
                <w:sz w:val="23"/>
                <w:szCs w:val="23"/>
              </w:rPr>
            </w:pPr>
            <w:r w:rsidRPr="00B63F33">
              <w:rPr>
                <w:rFonts w:cs="Times New Roman"/>
                <w:sz w:val="23"/>
                <w:szCs w:val="23"/>
              </w:rPr>
              <w:t>R$1.310.842,38 (um milhão</w:t>
            </w:r>
            <w:r w:rsidR="00E67150">
              <w:rPr>
                <w:rFonts w:cs="Times New Roman"/>
                <w:sz w:val="23"/>
                <w:szCs w:val="23"/>
              </w:rPr>
              <w:t>,</w:t>
            </w:r>
            <w:r w:rsidRPr="00B63F33">
              <w:rPr>
                <w:rFonts w:cs="Times New Roman"/>
                <w:sz w:val="23"/>
                <w:szCs w:val="23"/>
              </w:rPr>
              <w:t xml:space="preserve"> trezentos e dez mil</w:t>
            </w:r>
            <w:r w:rsidR="00E67150">
              <w:rPr>
                <w:rFonts w:cs="Times New Roman"/>
                <w:sz w:val="23"/>
                <w:szCs w:val="23"/>
              </w:rPr>
              <w:t>,</w:t>
            </w:r>
            <w:r w:rsidRPr="00B63F33">
              <w:rPr>
                <w:rFonts w:cs="Times New Roman"/>
                <w:sz w:val="23"/>
                <w:szCs w:val="23"/>
              </w:rPr>
              <w:t xml:space="preserve"> oitocentos e quarenta e dois reais e trinta e oito centavos).</w:t>
            </w:r>
          </w:p>
        </w:tc>
      </w:tr>
    </w:tbl>
    <w:p w14:paraId="23B8FEDE" w14:textId="77777777" w:rsidR="006D13D1" w:rsidRPr="004826F2" w:rsidRDefault="006D13D1" w:rsidP="00EC3FCC">
      <w:pPr>
        <w:ind w:left="-993"/>
        <w:rPr>
          <w:rFonts w:ascii="Times New Roman" w:hAnsi="Times New Roman" w:cs="Times New Roman"/>
          <w:sz w:val="6"/>
          <w:szCs w:val="6"/>
        </w:rPr>
      </w:pPr>
    </w:p>
    <w:tbl>
      <w:tblPr>
        <w:tblStyle w:val="Tabelacomgrade"/>
        <w:tblW w:w="10491" w:type="dxa"/>
        <w:tblInd w:w="-998" w:type="dxa"/>
        <w:tblLook w:val="04A0" w:firstRow="1" w:lastRow="0" w:firstColumn="1" w:lastColumn="0" w:noHBand="0" w:noVBand="1"/>
      </w:tblPr>
      <w:tblGrid>
        <w:gridCol w:w="2127"/>
        <w:gridCol w:w="2127"/>
        <w:gridCol w:w="866"/>
        <w:gridCol w:w="827"/>
        <w:gridCol w:w="2022"/>
        <w:gridCol w:w="393"/>
        <w:gridCol w:w="2129"/>
      </w:tblGrid>
      <w:tr w:rsidR="00CC7190" w:rsidRPr="004826F2" w14:paraId="3C561617" w14:textId="77777777" w:rsidTr="00A8302E">
        <w:trPr>
          <w:trHeight w:val="627"/>
        </w:trPr>
        <w:tc>
          <w:tcPr>
            <w:tcW w:w="2127" w:type="dxa"/>
            <w:shd w:val="clear" w:color="auto" w:fill="D9D9D9" w:themeFill="background1" w:themeFillShade="D9"/>
            <w:vAlign w:val="center"/>
          </w:tcPr>
          <w:p w14:paraId="0667AA52" w14:textId="7D4DCEF7" w:rsidR="00CC7190" w:rsidRPr="004826F2" w:rsidRDefault="00A8302E" w:rsidP="00B82A76">
            <w:pPr>
              <w:pStyle w:val="Standard"/>
              <w:jc w:val="center"/>
              <w:rPr>
                <w:rFonts w:cs="Times New Roman"/>
                <w:b/>
                <w:sz w:val="23"/>
                <w:szCs w:val="23"/>
              </w:rPr>
            </w:pPr>
            <w:r w:rsidRPr="004826F2">
              <w:rPr>
                <w:rFonts w:cs="Times New Roman"/>
                <w:b/>
                <w:sz w:val="23"/>
                <w:szCs w:val="23"/>
              </w:rPr>
              <w:t>Critério de Julgamento:</w:t>
            </w:r>
          </w:p>
        </w:tc>
        <w:tc>
          <w:tcPr>
            <w:tcW w:w="2127" w:type="dxa"/>
            <w:shd w:val="clear" w:color="auto" w:fill="D9D9D9" w:themeFill="background1" w:themeFillShade="D9"/>
            <w:vAlign w:val="center"/>
          </w:tcPr>
          <w:p w14:paraId="51FDB9F2" w14:textId="1D75F740" w:rsidR="00CC7190" w:rsidRPr="004826F2" w:rsidRDefault="00A8302E" w:rsidP="00B82A76">
            <w:pPr>
              <w:pStyle w:val="Standard"/>
              <w:jc w:val="center"/>
              <w:rPr>
                <w:rFonts w:cs="Times New Roman"/>
                <w:b/>
                <w:sz w:val="23"/>
                <w:szCs w:val="23"/>
              </w:rPr>
            </w:pPr>
            <w:r w:rsidRPr="004826F2">
              <w:rPr>
                <w:rFonts w:cs="Times New Roman"/>
                <w:b/>
                <w:sz w:val="23"/>
                <w:szCs w:val="23"/>
              </w:rPr>
              <w:t>Modo de disputa</w:t>
            </w:r>
          </w:p>
        </w:tc>
        <w:tc>
          <w:tcPr>
            <w:tcW w:w="1693" w:type="dxa"/>
            <w:gridSpan w:val="2"/>
            <w:shd w:val="clear" w:color="auto" w:fill="D9D9D9" w:themeFill="background1" w:themeFillShade="D9"/>
          </w:tcPr>
          <w:p w14:paraId="0DD34E8F" w14:textId="56635C44" w:rsidR="00CC7190" w:rsidRPr="004826F2" w:rsidRDefault="00EF2B3B" w:rsidP="00E71A41">
            <w:pPr>
              <w:pStyle w:val="Standard"/>
              <w:jc w:val="center"/>
              <w:rPr>
                <w:rFonts w:cs="Times New Roman"/>
                <w:b/>
                <w:sz w:val="23"/>
                <w:szCs w:val="23"/>
              </w:rPr>
            </w:pPr>
            <w:r w:rsidRPr="004826F2">
              <w:rPr>
                <w:rFonts w:cs="Times New Roman"/>
                <w:b/>
                <w:sz w:val="23"/>
                <w:szCs w:val="23"/>
              </w:rPr>
              <w:t>Instrumento</w:t>
            </w:r>
            <w:r w:rsidR="00CC7190" w:rsidRPr="004826F2">
              <w:rPr>
                <w:rFonts w:cs="Times New Roman"/>
                <w:b/>
                <w:sz w:val="23"/>
                <w:szCs w:val="23"/>
              </w:rPr>
              <w:t xml:space="preserve"> Contratual</w:t>
            </w:r>
          </w:p>
        </w:tc>
        <w:tc>
          <w:tcPr>
            <w:tcW w:w="2415" w:type="dxa"/>
            <w:gridSpan w:val="2"/>
            <w:shd w:val="clear" w:color="auto" w:fill="D9D9D9" w:themeFill="background1" w:themeFillShade="D9"/>
          </w:tcPr>
          <w:p w14:paraId="73870113" w14:textId="6B6AD0C5" w:rsidR="00CC7190" w:rsidRPr="004826F2" w:rsidRDefault="00A8302E" w:rsidP="00E71A41">
            <w:pPr>
              <w:pStyle w:val="Standard"/>
              <w:jc w:val="center"/>
              <w:rPr>
                <w:rFonts w:cs="Times New Roman"/>
                <w:b/>
                <w:sz w:val="23"/>
                <w:szCs w:val="23"/>
              </w:rPr>
            </w:pPr>
            <w:r w:rsidRPr="004826F2">
              <w:rPr>
                <w:rFonts w:cs="Times New Roman"/>
                <w:b/>
                <w:sz w:val="23"/>
                <w:szCs w:val="23"/>
              </w:rPr>
              <w:t>Preferência ME/EPP/Equiparadas</w:t>
            </w:r>
          </w:p>
        </w:tc>
        <w:tc>
          <w:tcPr>
            <w:tcW w:w="2129" w:type="dxa"/>
            <w:shd w:val="clear" w:color="auto" w:fill="D9D9D9" w:themeFill="background1" w:themeFillShade="D9"/>
          </w:tcPr>
          <w:p w14:paraId="1870D989" w14:textId="07B34CE3" w:rsidR="00CC7190" w:rsidRPr="004826F2" w:rsidRDefault="00CC7190" w:rsidP="00E71A41">
            <w:pPr>
              <w:pStyle w:val="Standard"/>
              <w:jc w:val="center"/>
              <w:rPr>
                <w:rFonts w:cs="Times New Roman"/>
                <w:b/>
                <w:sz w:val="23"/>
                <w:szCs w:val="23"/>
              </w:rPr>
            </w:pPr>
            <w:r w:rsidRPr="004826F2">
              <w:rPr>
                <w:rFonts w:cs="Times New Roman"/>
                <w:b/>
                <w:kern w:val="1"/>
                <w:sz w:val="23"/>
                <w:szCs w:val="23"/>
              </w:rPr>
              <w:t>Diferença entre lances</w:t>
            </w:r>
          </w:p>
        </w:tc>
      </w:tr>
      <w:tr w:rsidR="00CC7190" w:rsidRPr="004826F2" w14:paraId="227B5A73" w14:textId="77777777" w:rsidTr="00A8302E">
        <w:tc>
          <w:tcPr>
            <w:tcW w:w="2127" w:type="dxa"/>
            <w:vAlign w:val="center"/>
          </w:tcPr>
          <w:p w14:paraId="4D9A4878" w14:textId="38CB79BA" w:rsidR="00CC7190" w:rsidRPr="004826F2" w:rsidRDefault="00516188" w:rsidP="00E71A41">
            <w:pPr>
              <w:pStyle w:val="Standard"/>
              <w:jc w:val="center"/>
              <w:rPr>
                <w:rFonts w:cs="Times New Roman"/>
                <w:b/>
                <w:sz w:val="23"/>
                <w:szCs w:val="23"/>
              </w:rPr>
            </w:pPr>
            <w:r w:rsidRPr="004826F2">
              <w:rPr>
                <w:rFonts w:cs="Times New Roman"/>
                <w:b/>
                <w:sz w:val="22"/>
                <w:szCs w:val="22"/>
              </w:rPr>
              <w:t>M</w:t>
            </w:r>
            <w:r w:rsidR="00E30AEB" w:rsidRPr="004826F2">
              <w:rPr>
                <w:rFonts w:cs="Times New Roman"/>
                <w:b/>
                <w:sz w:val="22"/>
                <w:szCs w:val="22"/>
              </w:rPr>
              <w:t>enor preço</w:t>
            </w:r>
            <w:r w:rsidR="002A4641">
              <w:rPr>
                <w:rFonts w:cs="Times New Roman"/>
                <w:b/>
                <w:sz w:val="22"/>
                <w:szCs w:val="22"/>
              </w:rPr>
              <w:t xml:space="preserve"> (Lote/Grupo)</w:t>
            </w:r>
          </w:p>
        </w:tc>
        <w:tc>
          <w:tcPr>
            <w:tcW w:w="2127" w:type="dxa"/>
            <w:vAlign w:val="center"/>
          </w:tcPr>
          <w:p w14:paraId="32DB14D0" w14:textId="127C8AAD" w:rsidR="00CC7190" w:rsidRPr="004826F2" w:rsidRDefault="00516188" w:rsidP="00C85056">
            <w:pPr>
              <w:jc w:val="center"/>
              <w:rPr>
                <w:rFonts w:ascii="Times New Roman" w:hAnsi="Times New Roman" w:cs="Times New Roman"/>
                <w:b/>
                <w:sz w:val="23"/>
                <w:szCs w:val="23"/>
              </w:rPr>
            </w:pPr>
            <w:r w:rsidRPr="004826F2">
              <w:rPr>
                <w:rFonts w:ascii="Times New Roman" w:eastAsia="Lucida Sans Unicode" w:hAnsi="Times New Roman" w:cs="Times New Roman"/>
                <w:b/>
                <w:kern w:val="3"/>
                <w:szCs w:val="22"/>
                <w:lang w:eastAsia="zh-CN" w:bidi="hi-IN"/>
              </w:rPr>
              <w:t>A</w:t>
            </w:r>
            <w:r w:rsidR="00A8302E" w:rsidRPr="004826F2">
              <w:rPr>
                <w:rFonts w:ascii="Times New Roman" w:eastAsia="Lucida Sans Unicode" w:hAnsi="Times New Roman" w:cs="Times New Roman"/>
                <w:b/>
                <w:kern w:val="3"/>
                <w:szCs w:val="22"/>
                <w:lang w:eastAsia="zh-CN" w:bidi="hi-IN"/>
              </w:rPr>
              <w:t xml:space="preserve">berto e </w:t>
            </w:r>
            <w:r w:rsidRPr="004826F2">
              <w:rPr>
                <w:rFonts w:ascii="Times New Roman" w:eastAsia="Lucida Sans Unicode" w:hAnsi="Times New Roman" w:cs="Times New Roman"/>
                <w:b/>
                <w:kern w:val="3"/>
                <w:szCs w:val="22"/>
                <w:lang w:eastAsia="zh-CN" w:bidi="hi-IN"/>
              </w:rPr>
              <w:t>F</w:t>
            </w:r>
            <w:r w:rsidR="00A8302E" w:rsidRPr="004826F2">
              <w:rPr>
                <w:rFonts w:ascii="Times New Roman" w:eastAsia="Lucida Sans Unicode" w:hAnsi="Times New Roman" w:cs="Times New Roman"/>
                <w:b/>
                <w:kern w:val="3"/>
                <w:szCs w:val="22"/>
                <w:lang w:eastAsia="zh-CN" w:bidi="hi-IN"/>
              </w:rPr>
              <w:t>echado</w:t>
            </w:r>
          </w:p>
        </w:tc>
        <w:tc>
          <w:tcPr>
            <w:tcW w:w="1693" w:type="dxa"/>
            <w:gridSpan w:val="2"/>
            <w:vAlign w:val="center"/>
          </w:tcPr>
          <w:p w14:paraId="19BA34A6" w14:textId="4E853123" w:rsidR="00CC7190" w:rsidRPr="004826F2" w:rsidRDefault="00516188" w:rsidP="00E71A41">
            <w:pPr>
              <w:pStyle w:val="Standard"/>
              <w:jc w:val="center"/>
              <w:rPr>
                <w:rFonts w:cs="Times New Roman"/>
                <w:b/>
                <w:sz w:val="23"/>
                <w:szCs w:val="23"/>
              </w:rPr>
            </w:pPr>
            <w:r w:rsidRPr="004826F2">
              <w:rPr>
                <w:rFonts w:cs="Times New Roman"/>
                <w:b/>
                <w:sz w:val="22"/>
                <w:szCs w:val="22"/>
              </w:rPr>
              <w:t>Contrato</w:t>
            </w:r>
          </w:p>
        </w:tc>
        <w:tc>
          <w:tcPr>
            <w:tcW w:w="2415" w:type="dxa"/>
            <w:gridSpan w:val="2"/>
            <w:vAlign w:val="center"/>
          </w:tcPr>
          <w:p w14:paraId="47404CDE" w14:textId="3E1C2032" w:rsidR="00CC7190" w:rsidRPr="004826F2" w:rsidRDefault="00A8302E" w:rsidP="00286723">
            <w:pPr>
              <w:pStyle w:val="Standard"/>
              <w:jc w:val="center"/>
              <w:rPr>
                <w:rFonts w:cs="Times New Roman"/>
                <w:b/>
                <w:sz w:val="22"/>
                <w:szCs w:val="22"/>
              </w:rPr>
            </w:pPr>
            <w:r w:rsidRPr="004826F2">
              <w:rPr>
                <w:rFonts w:cs="Times New Roman"/>
                <w:b/>
                <w:sz w:val="22"/>
                <w:szCs w:val="22"/>
              </w:rPr>
              <w:t>N</w:t>
            </w:r>
            <w:r w:rsidR="004E1391" w:rsidRPr="004826F2">
              <w:rPr>
                <w:rFonts w:cs="Times New Roman"/>
                <w:b/>
                <w:sz w:val="22"/>
                <w:szCs w:val="22"/>
              </w:rPr>
              <w:t>ão</w:t>
            </w:r>
          </w:p>
        </w:tc>
        <w:tc>
          <w:tcPr>
            <w:tcW w:w="2129" w:type="dxa"/>
            <w:vAlign w:val="center"/>
          </w:tcPr>
          <w:p w14:paraId="05F1A609" w14:textId="6DF595EF" w:rsidR="00CC7190" w:rsidRPr="004826F2" w:rsidRDefault="00E30AEB" w:rsidP="00514953">
            <w:pPr>
              <w:pStyle w:val="Standard"/>
              <w:jc w:val="center"/>
              <w:rPr>
                <w:rFonts w:cs="Times New Roman"/>
                <w:b/>
                <w:sz w:val="23"/>
                <w:szCs w:val="23"/>
              </w:rPr>
            </w:pPr>
            <w:r w:rsidRPr="00CB380A">
              <w:rPr>
                <w:rFonts w:cs="Times New Roman"/>
                <w:b/>
                <w:sz w:val="23"/>
                <w:szCs w:val="23"/>
              </w:rPr>
              <w:t xml:space="preserve">R$ </w:t>
            </w:r>
            <w:r w:rsidR="00F3710B" w:rsidRPr="00CB380A">
              <w:rPr>
                <w:rFonts w:cs="Times New Roman"/>
                <w:b/>
                <w:sz w:val="23"/>
                <w:szCs w:val="23"/>
              </w:rPr>
              <w:t>1,00</w:t>
            </w:r>
          </w:p>
        </w:tc>
      </w:tr>
      <w:tr w:rsidR="00CC7190" w:rsidRPr="004826F2" w14:paraId="33CE648F" w14:textId="77777777" w:rsidTr="00A8302E">
        <w:tc>
          <w:tcPr>
            <w:tcW w:w="5120" w:type="dxa"/>
            <w:gridSpan w:val="3"/>
            <w:shd w:val="clear" w:color="auto" w:fill="D9D9D9" w:themeFill="background1" w:themeFillShade="D9"/>
          </w:tcPr>
          <w:p w14:paraId="4136C0CB" w14:textId="77777777" w:rsidR="00CC7190" w:rsidRPr="004826F2" w:rsidRDefault="00CC7190" w:rsidP="00E71A41">
            <w:pPr>
              <w:pStyle w:val="Standard"/>
              <w:rPr>
                <w:rFonts w:cs="Times New Roman"/>
                <w:b/>
                <w:sz w:val="23"/>
                <w:szCs w:val="23"/>
              </w:rPr>
            </w:pPr>
            <w:r w:rsidRPr="004826F2">
              <w:rPr>
                <w:rFonts w:cs="Times New Roman"/>
                <w:b/>
                <w:sz w:val="23"/>
                <w:szCs w:val="23"/>
              </w:rPr>
              <w:t>Documentos de Habilitação*</w:t>
            </w:r>
          </w:p>
        </w:tc>
        <w:tc>
          <w:tcPr>
            <w:tcW w:w="5371" w:type="dxa"/>
            <w:gridSpan w:val="4"/>
            <w:shd w:val="clear" w:color="auto" w:fill="D9D9D9" w:themeFill="background1" w:themeFillShade="D9"/>
          </w:tcPr>
          <w:p w14:paraId="59B29A18" w14:textId="3EAC6C31" w:rsidR="00CC7190" w:rsidRPr="004826F2" w:rsidRDefault="00604167" w:rsidP="00DA7D71">
            <w:pPr>
              <w:pStyle w:val="Standard"/>
              <w:jc w:val="center"/>
              <w:rPr>
                <w:rFonts w:cs="Times New Roman"/>
                <w:b/>
                <w:sz w:val="23"/>
                <w:szCs w:val="23"/>
              </w:rPr>
            </w:pPr>
            <w:r w:rsidRPr="004826F2">
              <w:rPr>
                <w:rFonts w:cs="Times New Roman"/>
                <w:b/>
                <w:sz w:val="23"/>
                <w:szCs w:val="23"/>
              </w:rPr>
              <w:t>Disponível em:</w:t>
            </w:r>
          </w:p>
        </w:tc>
      </w:tr>
      <w:tr w:rsidR="00604167" w:rsidRPr="004826F2" w14:paraId="1EFA0A36" w14:textId="4B76615C" w:rsidTr="00D94CDA">
        <w:trPr>
          <w:trHeight w:val="1992"/>
        </w:trPr>
        <w:tc>
          <w:tcPr>
            <w:tcW w:w="5120" w:type="dxa"/>
            <w:gridSpan w:val="3"/>
            <w:vAlign w:val="center"/>
          </w:tcPr>
          <w:p w14:paraId="6907E764" w14:textId="3E81917C" w:rsidR="00604167" w:rsidRPr="004826F2" w:rsidRDefault="00AD2F85" w:rsidP="00AD2F85">
            <w:pPr>
              <w:widowControl w:val="0"/>
              <w:pBdr>
                <w:top w:val="none" w:sz="0" w:space="0" w:color="000000"/>
                <w:left w:val="none" w:sz="0" w:space="0" w:color="000000"/>
                <w:bottom w:val="none" w:sz="0" w:space="0" w:color="000000"/>
                <w:right w:val="none" w:sz="0" w:space="0" w:color="000000"/>
              </w:pBdr>
              <w:suppressAutoHyphens/>
              <w:spacing w:line="240" w:lineRule="auto"/>
              <w:jc w:val="both"/>
              <w:textAlignment w:val="baseline"/>
              <w:rPr>
                <w:rFonts w:ascii="Times New Roman" w:eastAsia="Lucida Sans Unicode" w:hAnsi="Times New Roman" w:cs="Times New Roman"/>
                <w:kern w:val="1"/>
                <w:sz w:val="23"/>
                <w:szCs w:val="23"/>
                <w:lang w:eastAsia="zh-CN" w:bidi="hi-IN"/>
              </w:rPr>
            </w:pPr>
            <w:r w:rsidRPr="004826F2">
              <w:rPr>
                <w:rFonts w:ascii="Times New Roman" w:eastAsia="Lucida Sans Unicode" w:hAnsi="Times New Roman" w:cs="Times New Roman"/>
                <w:kern w:val="1"/>
                <w:sz w:val="23"/>
                <w:szCs w:val="23"/>
                <w:lang w:eastAsia="zh-CN" w:bidi="hi-IN"/>
              </w:rPr>
              <w:t>Os documentos previstos no Termo de Referência, necessários e suficientes para demonstrar a capacidade d</w:t>
            </w:r>
            <w:r w:rsidR="00286B51" w:rsidRPr="004826F2">
              <w:rPr>
                <w:rFonts w:ascii="Times New Roman" w:eastAsia="Lucida Sans Unicode" w:hAnsi="Times New Roman" w:cs="Times New Roman"/>
                <w:kern w:val="1"/>
                <w:sz w:val="23"/>
                <w:szCs w:val="23"/>
                <w:lang w:eastAsia="zh-CN" w:bidi="hi-IN"/>
              </w:rPr>
              <w:t>a licitante</w:t>
            </w:r>
            <w:r w:rsidRPr="004826F2">
              <w:rPr>
                <w:rFonts w:ascii="Times New Roman" w:eastAsia="Lucida Sans Unicode" w:hAnsi="Times New Roman" w:cs="Times New Roman"/>
                <w:kern w:val="1"/>
                <w:sz w:val="23"/>
                <w:szCs w:val="23"/>
                <w:lang w:eastAsia="zh-CN" w:bidi="hi-IN"/>
              </w:rPr>
              <w:t xml:space="preserve"> de realizar o objeto da licitação, serão exigidos para fins de habilitação, nos termos dos ar</w:t>
            </w:r>
            <w:r w:rsidR="00AD13C0" w:rsidRPr="004826F2">
              <w:rPr>
                <w:rFonts w:ascii="Times New Roman" w:eastAsia="Lucida Sans Unicode" w:hAnsi="Times New Roman" w:cs="Times New Roman"/>
                <w:kern w:val="1"/>
                <w:sz w:val="23"/>
                <w:szCs w:val="23"/>
                <w:lang w:eastAsia="zh-CN" w:bidi="hi-IN"/>
              </w:rPr>
              <w:t>tigos</w:t>
            </w:r>
            <w:r w:rsidRPr="004826F2">
              <w:rPr>
                <w:rFonts w:ascii="Times New Roman" w:eastAsia="Lucida Sans Unicode" w:hAnsi="Times New Roman" w:cs="Times New Roman"/>
                <w:kern w:val="1"/>
                <w:sz w:val="23"/>
                <w:szCs w:val="23"/>
                <w:lang w:eastAsia="zh-CN" w:bidi="hi-IN"/>
              </w:rPr>
              <w:t xml:space="preserve"> 62 a 70 da Lei nº 14.133</w:t>
            </w:r>
            <w:r w:rsidR="002672C6" w:rsidRPr="004826F2">
              <w:rPr>
                <w:rFonts w:ascii="Times New Roman" w:eastAsia="Lucida Sans Unicode" w:hAnsi="Times New Roman" w:cs="Times New Roman"/>
                <w:kern w:val="1"/>
                <w:sz w:val="23"/>
                <w:szCs w:val="23"/>
                <w:lang w:eastAsia="zh-CN" w:bidi="hi-IN"/>
              </w:rPr>
              <w:t>/</w:t>
            </w:r>
            <w:r w:rsidRPr="004826F2">
              <w:rPr>
                <w:rFonts w:ascii="Times New Roman" w:eastAsia="Lucida Sans Unicode" w:hAnsi="Times New Roman" w:cs="Times New Roman"/>
                <w:kern w:val="1"/>
                <w:sz w:val="23"/>
                <w:szCs w:val="23"/>
                <w:lang w:eastAsia="zh-CN" w:bidi="hi-IN"/>
              </w:rPr>
              <w:t>2021.</w:t>
            </w:r>
          </w:p>
        </w:tc>
        <w:tc>
          <w:tcPr>
            <w:tcW w:w="2849" w:type="dxa"/>
            <w:gridSpan w:val="2"/>
            <w:vAlign w:val="center"/>
          </w:tcPr>
          <w:p w14:paraId="57DD5BA2" w14:textId="77777777" w:rsidR="008D5F57" w:rsidRPr="004826F2" w:rsidRDefault="008D5F57" w:rsidP="008D5F57">
            <w:pPr>
              <w:pStyle w:val="Standard"/>
              <w:jc w:val="center"/>
              <w:rPr>
                <w:rFonts w:cs="Times New Roman"/>
                <w:b/>
                <w:sz w:val="18"/>
                <w:szCs w:val="18"/>
              </w:rPr>
            </w:pPr>
            <w:r w:rsidRPr="004826F2">
              <w:rPr>
                <w:rFonts w:cs="Times New Roman"/>
                <w:b/>
                <w:sz w:val="18"/>
                <w:szCs w:val="18"/>
              </w:rPr>
              <w:t>Edital disponível</w:t>
            </w:r>
          </w:p>
          <w:p w14:paraId="621130F6" w14:textId="77777777" w:rsidR="008D5F57" w:rsidRPr="004826F2" w:rsidRDefault="008D5F57" w:rsidP="008D5F57">
            <w:pPr>
              <w:pStyle w:val="Standard"/>
              <w:jc w:val="center"/>
              <w:rPr>
                <w:rFonts w:cs="Times New Roman"/>
                <w:b/>
                <w:sz w:val="18"/>
                <w:szCs w:val="18"/>
              </w:rPr>
            </w:pPr>
            <w:r w:rsidRPr="004826F2">
              <w:rPr>
                <w:rFonts w:cs="Times New Roman"/>
                <w:b/>
                <w:sz w:val="18"/>
                <w:szCs w:val="18"/>
              </w:rPr>
              <w:t>no Portal de Compras do Governo Federal.</w:t>
            </w:r>
          </w:p>
          <w:p w14:paraId="6244B3FC" w14:textId="77777777" w:rsidR="008D5F57" w:rsidRPr="004826F2" w:rsidRDefault="008D5F57" w:rsidP="008D5F57">
            <w:pPr>
              <w:pStyle w:val="Standard"/>
              <w:jc w:val="center"/>
              <w:rPr>
                <w:rFonts w:cs="Times New Roman"/>
                <w:b/>
                <w:sz w:val="18"/>
                <w:szCs w:val="18"/>
              </w:rPr>
            </w:pPr>
            <w:r w:rsidRPr="004826F2">
              <w:rPr>
                <w:rFonts w:cs="Times New Roman"/>
                <w:b/>
                <w:noProof/>
                <w:sz w:val="18"/>
                <w:szCs w:val="18"/>
              </w:rPr>
              <w:drawing>
                <wp:inline distT="0" distB="0" distL="0" distR="0" wp14:anchorId="00B9C582" wp14:editId="71DAC279">
                  <wp:extent cx="865505" cy="86550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65628" cy="865628"/>
                          </a:xfrm>
                          <a:prstGeom prst="rect">
                            <a:avLst/>
                          </a:prstGeom>
                        </pic:spPr>
                      </pic:pic>
                    </a:graphicData>
                  </a:graphic>
                </wp:inline>
              </w:drawing>
            </w:r>
          </w:p>
          <w:p w14:paraId="0D7A1165" w14:textId="66A80BE6" w:rsidR="00604167" w:rsidRPr="004826F2" w:rsidRDefault="00604167" w:rsidP="00604167">
            <w:pPr>
              <w:pStyle w:val="Standard"/>
              <w:jc w:val="center"/>
              <w:rPr>
                <w:rFonts w:cs="Times New Roman"/>
                <w:b/>
                <w:sz w:val="18"/>
                <w:szCs w:val="18"/>
              </w:rPr>
            </w:pPr>
          </w:p>
        </w:tc>
        <w:tc>
          <w:tcPr>
            <w:tcW w:w="2522" w:type="dxa"/>
            <w:gridSpan w:val="2"/>
            <w:vAlign w:val="center"/>
          </w:tcPr>
          <w:p w14:paraId="4298191E" w14:textId="77777777" w:rsidR="0070657B" w:rsidRPr="004826F2" w:rsidRDefault="00DA7D71" w:rsidP="00A8302E">
            <w:pPr>
              <w:pStyle w:val="Standard"/>
              <w:jc w:val="center"/>
              <w:rPr>
                <w:rFonts w:cs="Times New Roman"/>
                <w:b/>
                <w:sz w:val="18"/>
                <w:szCs w:val="18"/>
              </w:rPr>
            </w:pPr>
            <w:r w:rsidRPr="004826F2">
              <w:rPr>
                <w:rFonts w:cs="Times New Roman"/>
                <w:b/>
                <w:sz w:val="18"/>
                <w:szCs w:val="18"/>
              </w:rPr>
              <w:t xml:space="preserve">Edital disponível </w:t>
            </w:r>
          </w:p>
          <w:p w14:paraId="2089987A" w14:textId="62E9E8E2" w:rsidR="00A8302E" w:rsidRPr="004826F2" w:rsidRDefault="00DA7D71" w:rsidP="00A8302E">
            <w:pPr>
              <w:pStyle w:val="Standard"/>
              <w:jc w:val="center"/>
              <w:rPr>
                <w:rFonts w:cs="Times New Roman"/>
                <w:b/>
                <w:sz w:val="18"/>
                <w:szCs w:val="18"/>
              </w:rPr>
            </w:pPr>
            <w:r w:rsidRPr="004826F2">
              <w:rPr>
                <w:rFonts w:cs="Times New Roman"/>
                <w:b/>
                <w:sz w:val="18"/>
                <w:szCs w:val="18"/>
              </w:rPr>
              <w:t>no Portal MPMS</w:t>
            </w:r>
          </w:p>
          <w:p w14:paraId="130E3279" w14:textId="4254EAF6" w:rsidR="000D2CAF" w:rsidRPr="004826F2" w:rsidRDefault="00BD5B18" w:rsidP="00871DEC">
            <w:pPr>
              <w:pStyle w:val="Standard"/>
              <w:jc w:val="center"/>
              <w:rPr>
                <w:rFonts w:cs="Times New Roman"/>
                <w:b/>
                <w:sz w:val="18"/>
                <w:szCs w:val="18"/>
              </w:rPr>
            </w:pPr>
            <w:r w:rsidRPr="004826F2">
              <w:rPr>
                <w:rFonts w:cs="Times New Roman"/>
                <w:b/>
                <w:noProof/>
                <w:sz w:val="18"/>
                <w:szCs w:val="18"/>
              </w:rPr>
              <w:drawing>
                <wp:inline distT="0" distB="0" distL="0" distR="0" wp14:anchorId="4EC6B037" wp14:editId="1B978536">
                  <wp:extent cx="933450" cy="93345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0">
                            <a:extLst>
                              <a:ext uri="{28A0092B-C50C-407E-A947-70E740481C1C}">
                                <a14:useLocalDpi xmlns:a14="http://schemas.microsoft.com/office/drawing/2010/main" val="0"/>
                              </a:ext>
                            </a:extLst>
                          </a:blip>
                          <a:stretch>
                            <a:fillRect/>
                          </a:stretch>
                        </pic:blipFill>
                        <pic:spPr>
                          <a:xfrm>
                            <a:off x="0" y="0"/>
                            <a:ext cx="933581" cy="933581"/>
                          </a:xfrm>
                          <a:prstGeom prst="rect">
                            <a:avLst/>
                          </a:prstGeom>
                        </pic:spPr>
                      </pic:pic>
                    </a:graphicData>
                  </a:graphic>
                </wp:inline>
              </w:drawing>
            </w:r>
          </w:p>
          <w:p w14:paraId="1781F4DE" w14:textId="3ED9FE91" w:rsidR="00871DEC" w:rsidRPr="004826F2" w:rsidRDefault="00871DEC" w:rsidP="00871DEC">
            <w:pPr>
              <w:pStyle w:val="Standard"/>
              <w:jc w:val="center"/>
              <w:rPr>
                <w:rFonts w:cs="Times New Roman"/>
                <w:b/>
                <w:sz w:val="4"/>
                <w:szCs w:val="4"/>
              </w:rPr>
            </w:pPr>
          </w:p>
        </w:tc>
      </w:tr>
    </w:tbl>
    <w:p w14:paraId="3D1D2FA1" w14:textId="77777777" w:rsidR="006D13D1" w:rsidRPr="004826F2" w:rsidRDefault="006D13D1" w:rsidP="00EC3FCC">
      <w:pPr>
        <w:ind w:left="-993"/>
        <w:rPr>
          <w:rFonts w:ascii="Times New Roman" w:hAnsi="Times New Roman" w:cs="Times New Roman"/>
          <w:sz w:val="6"/>
          <w:szCs w:val="6"/>
        </w:rPr>
      </w:pPr>
    </w:p>
    <w:tbl>
      <w:tblPr>
        <w:tblStyle w:val="Tabelacomgrade"/>
        <w:tblW w:w="10491" w:type="dxa"/>
        <w:tblInd w:w="-998" w:type="dxa"/>
        <w:tblLook w:val="04A0" w:firstRow="1" w:lastRow="0" w:firstColumn="1" w:lastColumn="0" w:noHBand="0" w:noVBand="1"/>
      </w:tblPr>
      <w:tblGrid>
        <w:gridCol w:w="10491"/>
      </w:tblGrid>
      <w:tr w:rsidR="006A30CF" w:rsidRPr="004826F2" w14:paraId="34E77481" w14:textId="77777777" w:rsidTr="006A30CF">
        <w:tc>
          <w:tcPr>
            <w:tcW w:w="10491" w:type="dxa"/>
            <w:shd w:val="clear" w:color="auto" w:fill="D9D9D9" w:themeFill="background1" w:themeFillShade="D9"/>
          </w:tcPr>
          <w:p w14:paraId="077BD6AE" w14:textId="452EBF87" w:rsidR="006A30CF" w:rsidRPr="004826F2" w:rsidRDefault="006A30CF" w:rsidP="00784EDB">
            <w:pPr>
              <w:pStyle w:val="Standard"/>
              <w:rPr>
                <w:rFonts w:cs="Times New Roman"/>
                <w:b/>
                <w:sz w:val="23"/>
                <w:szCs w:val="23"/>
              </w:rPr>
            </w:pPr>
            <w:r w:rsidRPr="004826F2">
              <w:rPr>
                <w:rFonts w:eastAsia="SimSun" w:cs="Times New Roman"/>
                <w:b/>
                <w:bCs/>
                <w:sz w:val="23"/>
                <w:szCs w:val="23"/>
              </w:rPr>
              <w:t>Prazo para envio da proposta/documentação</w:t>
            </w:r>
          </w:p>
        </w:tc>
      </w:tr>
      <w:tr w:rsidR="0035792D" w:rsidRPr="004826F2" w14:paraId="482BDC12" w14:textId="77777777" w:rsidTr="001275B6">
        <w:tc>
          <w:tcPr>
            <w:tcW w:w="10491" w:type="dxa"/>
          </w:tcPr>
          <w:p w14:paraId="726A95C8" w14:textId="77777777" w:rsidR="00D151D1" w:rsidRDefault="00D151D1" w:rsidP="00325EA0">
            <w:pPr>
              <w:pStyle w:val="Standard"/>
              <w:jc w:val="both"/>
              <w:rPr>
                <w:rFonts w:eastAsia="SimSun" w:cs="Times New Roman"/>
                <w:bCs/>
                <w:noProof/>
                <w:sz w:val="23"/>
                <w:szCs w:val="23"/>
              </w:rPr>
            </w:pPr>
            <w:r w:rsidRPr="00687A17">
              <w:rPr>
                <w:rFonts w:eastAsia="SimSun" w:cs="Times New Roman"/>
                <w:bCs/>
                <w:noProof/>
                <w:sz w:val="23"/>
                <w:szCs w:val="23"/>
              </w:rPr>
              <w:t>O(s) prazo(s) para envio da proposta e/ou documentação será(serão) estabelecido(s) na convocação pelo(a) Pregoeiro(a) ou pela Administração. Em caso de silêncio, considerar-se-á concedido o prazo de 2 (duas) horas, prorrogável por igual período, contado da solicitação do(a) Pregoeiro(a) no sistema, para envio da proposta adequada ao último lance ofertado e, se necessário, dos documentos complementares.</w:t>
            </w:r>
          </w:p>
          <w:p w14:paraId="267A9827" w14:textId="47FE16FF" w:rsidR="000D2CAF" w:rsidRPr="004826F2" w:rsidRDefault="000D2CAF" w:rsidP="00784EDB">
            <w:pPr>
              <w:pStyle w:val="Standard"/>
              <w:rPr>
                <w:rFonts w:cs="Times New Roman"/>
                <w:b/>
                <w:sz w:val="6"/>
                <w:szCs w:val="6"/>
              </w:rPr>
            </w:pPr>
          </w:p>
        </w:tc>
      </w:tr>
    </w:tbl>
    <w:p w14:paraId="72220445" w14:textId="77777777" w:rsidR="006D13D1" w:rsidRPr="004826F2" w:rsidRDefault="006D13D1" w:rsidP="00EC3FCC">
      <w:pPr>
        <w:ind w:left="-993"/>
        <w:rPr>
          <w:rFonts w:ascii="Times New Roman" w:hAnsi="Times New Roman" w:cs="Times New Roman"/>
          <w:sz w:val="6"/>
          <w:szCs w:val="6"/>
        </w:rPr>
      </w:pPr>
    </w:p>
    <w:tbl>
      <w:tblPr>
        <w:tblStyle w:val="Tabelacomgrade"/>
        <w:tblW w:w="10491" w:type="dxa"/>
        <w:tblInd w:w="-998" w:type="dxa"/>
        <w:tblLook w:val="04A0" w:firstRow="1" w:lastRow="0" w:firstColumn="1" w:lastColumn="0" w:noHBand="0" w:noVBand="1"/>
      </w:tblPr>
      <w:tblGrid>
        <w:gridCol w:w="5246"/>
        <w:gridCol w:w="5245"/>
      </w:tblGrid>
      <w:tr w:rsidR="006D13D1" w:rsidRPr="004826F2" w14:paraId="00C1B97F" w14:textId="77777777" w:rsidTr="00D7182E">
        <w:tc>
          <w:tcPr>
            <w:tcW w:w="5246" w:type="dxa"/>
            <w:shd w:val="clear" w:color="auto" w:fill="D9D9D9" w:themeFill="background1" w:themeFillShade="D9"/>
          </w:tcPr>
          <w:p w14:paraId="6E67D2C7" w14:textId="7F74272F" w:rsidR="006D13D1" w:rsidRPr="004826F2" w:rsidRDefault="006D13D1" w:rsidP="006D13D1">
            <w:pPr>
              <w:pStyle w:val="Standard"/>
              <w:rPr>
                <w:rFonts w:cs="Times New Roman"/>
                <w:b/>
                <w:sz w:val="23"/>
                <w:szCs w:val="23"/>
              </w:rPr>
            </w:pPr>
            <w:r w:rsidRPr="004826F2">
              <w:rPr>
                <w:rFonts w:eastAsia="SimSun" w:cs="Times New Roman"/>
                <w:b/>
                <w:bCs/>
                <w:sz w:val="23"/>
                <w:szCs w:val="23"/>
              </w:rPr>
              <w:t>Pedidos de Esclarecimentos</w:t>
            </w:r>
            <w:r w:rsidR="00EC476E" w:rsidRPr="004826F2">
              <w:rPr>
                <w:rFonts w:eastAsia="SimSun" w:cs="Times New Roman"/>
                <w:b/>
                <w:bCs/>
                <w:sz w:val="23"/>
                <w:szCs w:val="23"/>
              </w:rPr>
              <w:t>*</w:t>
            </w:r>
          </w:p>
        </w:tc>
        <w:tc>
          <w:tcPr>
            <w:tcW w:w="5245" w:type="dxa"/>
            <w:shd w:val="clear" w:color="auto" w:fill="D9D9D9" w:themeFill="background1" w:themeFillShade="D9"/>
          </w:tcPr>
          <w:p w14:paraId="62F233FF" w14:textId="04DC5D3E" w:rsidR="006D13D1" w:rsidRPr="004826F2" w:rsidRDefault="006D13D1" w:rsidP="006D13D1">
            <w:pPr>
              <w:pStyle w:val="Standard"/>
              <w:rPr>
                <w:rFonts w:cs="Times New Roman"/>
                <w:b/>
                <w:sz w:val="23"/>
                <w:szCs w:val="23"/>
              </w:rPr>
            </w:pPr>
            <w:r w:rsidRPr="004826F2">
              <w:rPr>
                <w:rFonts w:eastAsia="SimSun" w:cs="Times New Roman"/>
                <w:b/>
                <w:bCs/>
                <w:sz w:val="23"/>
                <w:szCs w:val="23"/>
              </w:rPr>
              <w:t>Impugnações</w:t>
            </w:r>
            <w:r w:rsidR="00EC476E" w:rsidRPr="004826F2">
              <w:rPr>
                <w:rFonts w:eastAsia="SimSun" w:cs="Times New Roman"/>
                <w:b/>
                <w:bCs/>
                <w:sz w:val="23"/>
                <w:szCs w:val="23"/>
              </w:rPr>
              <w:t>*</w:t>
            </w:r>
          </w:p>
        </w:tc>
      </w:tr>
      <w:tr w:rsidR="006D13D1" w:rsidRPr="004826F2" w14:paraId="3E1BB276" w14:textId="77777777" w:rsidTr="00D7182E">
        <w:tc>
          <w:tcPr>
            <w:tcW w:w="5246" w:type="dxa"/>
          </w:tcPr>
          <w:p w14:paraId="49944278" w14:textId="150BCC25" w:rsidR="006D13D1" w:rsidRPr="004826F2" w:rsidRDefault="00BB5489" w:rsidP="00BB5489">
            <w:pPr>
              <w:pStyle w:val="Standard"/>
              <w:rPr>
                <w:rFonts w:eastAsia="SimSun" w:cs="Times New Roman"/>
                <w:bCs/>
                <w:sz w:val="19"/>
                <w:szCs w:val="19"/>
              </w:rPr>
            </w:pPr>
            <w:r w:rsidRPr="0015314A">
              <w:rPr>
                <w:rFonts w:eastAsia="SimSun" w:cs="Times New Roman"/>
                <w:bCs/>
                <w:sz w:val="19"/>
                <w:szCs w:val="19"/>
              </w:rPr>
              <w:t xml:space="preserve">Até </w:t>
            </w:r>
            <w:r w:rsidR="006277F3" w:rsidRPr="0015314A">
              <w:rPr>
                <w:rFonts w:eastAsia="SimSun" w:cs="Times New Roman"/>
                <w:bCs/>
                <w:sz w:val="19"/>
                <w:szCs w:val="19"/>
              </w:rPr>
              <w:t>18</w:t>
            </w:r>
            <w:r w:rsidR="00B35827" w:rsidRPr="0015314A">
              <w:rPr>
                <w:rFonts w:eastAsia="SimSun" w:cs="Times New Roman"/>
                <w:bCs/>
                <w:sz w:val="19"/>
                <w:szCs w:val="19"/>
              </w:rPr>
              <w:t>/</w:t>
            </w:r>
            <w:r w:rsidR="008572C3" w:rsidRPr="0015314A">
              <w:rPr>
                <w:rFonts w:eastAsia="SimSun" w:cs="Times New Roman"/>
                <w:bCs/>
                <w:sz w:val="19"/>
                <w:szCs w:val="19"/>
              </w:rPr>
              <w:t>08</w:t>
            </w:r>
            <w:r w:rsidR="002C00EF" w:rsidRPr="0015314A">
              <w:rPr>
                <w:rFonts w:eastAsia="SimSun" w:cs="Times New Roman"/>
                <w:bCs/>
                <w:sz w:val="19"/>
                <w:szCs w:val="19"/>
              </w:rPr>
              <w:t>/</w:t>
            </w:r>
            <w:r w:rsidR="008572C3" w:rsidRPr="0015314A">
              <w:rPr>
                <w:rFonts w:eastAsia="SimSun" w:cs="Times New Roman"/>
                <w:bCs/>
                <w:sz w:val="19"/>
                <w:szCs w:val="19"/>
              </w:rPr>
              <w:t>2025</w:t>
            </w:r>
            <w:r w:rsidR="002C00EF" w:rsidRPr="004826F2">
              <w:rPr>
                <w:rFonts w:eastAsia="SimSun" w:cs="Times New Roman"/>
                <w:bCs/>
                <w:sz w:val="19"/>
                <w:szCs w:val="19"/>
              </w:rPr>
              <w:t xml:space="preserve">, </w:t>
            </w:r>
            <w:r w:rsidRPr="004826F2">
              <w:rPr>
                <w:rFonts w:eastAsia="SimSun" w:cs="Times New Roman"/>
                <w:bCs/>
                <w:sz w:val="19"/>
                <w:szCs w:val="19"/>
              </w:rPr>
              <w:t xml:space="preserve">para o endereço: </w:t>
            </w:r>
            <w:hyperlink r:id="rId11" w:history="1">
              <w:r w:rsidR="00EC476E" w:rsidRPr="004826F2">
                <w:rPr>
                  <w:rStyle w:val="Hyperlink"/>
                  <w:rFonts w:eastAsia="SimSun" w:cs="Times New Roman"/>
                  <w:bCs/>
                  <w:sz w:val="19"/>
                  <w:szCs w:val="19"/>
                </w:rPr>
                <w:t>pregaoeletronico@mpms.mp.br</w:t>
              </w:r>
            </w:hyperlink>
          </w:p>
          <w:p w14:paraId="518F5806" w14:textId="43DEDBCA" w:rsidR="00EC476E" w:rsidRPr="004826F2" w:rsidRDefault="00EC476E" w:rsidP="00BB5489">
            <w:pPr>
              <w:pStyle w:val="Standard"/>
              <w:rPr>
                <w:rFonts w:cs="Times New Roman"/>
                <w:b/>
                <w:sz w:val="19"/>
                <w:szCs w:val="19"/>
              </w:rPr>
            </w:pPr>
            <w:r w:rsidRPr="004826F2">
              <w:rPr>
                <w:rFonts w:eastAsia="SimSun" w:cs="Times New Roman"/>
                <w:bCs/>
                <w:sz w:val="19"/>
                <w:szCs w:val="19"/>
              </w:rPr>
              <w:t>* com no máximo 20.000 caracteres.</w:t>
            </w:r>
          </w:p>
        </w:tc>
        <w:tc>
          <w:tcPr>
            <w:tcW w:w="5245" w:type="dxa"/>
          </w:tcPr>
          <w:p w14:paraId="37140D06" w14:textId="2BE07A11" w:rsidR="006D13D1" w:rsidRPr="0015314A" w:rsidRDefault="00BB5489" w:rsidP="00781175">
            <w:pPr>
              <w:pStyle w:val="Standard"/>
              <w:rPr>
                <w:rFonts w:eastAsia="SimSun" w:cs="Times New Roman"/>
                <w:bCs/>
                <w:sz w:val="19"/>
                <w:szCs w:val="19"/>
              </w:rPr>
            </w:pPr>
            <w:r w:rsidRPr="0015314A">
              <w:rPr>
                <w:rFonts w:eastAsia="SimSun" w:cs="Times New Roman"/>
                <w:bCs/>
                <w:sz w:val="19"/>
                <w:szCs w:val="19"/>
              </w:rPr>
              <w:t xml:space="preserve">Até </w:t>
            </w:r>
            <w:r w:rsidR="006277F3" w:rsidRPr="0015314A">
              <w:rPr>
                <w:rFonts w:eastAsia="SimSun" w:cs="Times New Roman"/>
                <w:bCs/>
                <w:sz w:val="19"/>
                <w:szCs w:val="19"/>
              </w:rPr>
              <w:t>18</w:t>
            </w:r>
            <w:r w:rsidR="004A1F3F" w:rsidRPr="0015314A">
              <w:rPr>
                <w:rFonts w:eastAsia="SimSun" w:cs="Times New Roman"/>
                <w:bCs/>
                <w:sz w:val="19"/>
                <w:szCs w:val="19"/>
              </w:rPr>
              <w:t>/</w:t>
            </w:r>
            <w:r w:rsidR="008572C3" w:rsidRPr="0015314A">
              <w:rPr>
                <w:rFonts w:eastAsia="SimSun" w:cs="Times New Roman"/>
                <w:bCs/>
                <w:sz w:val="19"/>
                <w:szCs w:val="19"/>
              </w:rPr>
              <w:t>08</w:t>
            </w:r>
            <w:r w:rsidR="004A1F3F" w:rsidRPr="0015314A">
              <w:rPr>
                <w:rFonts w:eastAsia="SimSun" w:cs="Times New Roman"/>
                <w:bCs/>
                <w:sz w:val="19"/>
                <w:szCs w:val="19"/>
              </w:rPr>
              <w:t>/</w:t>
            </w:r>
            <w:r w:rsidR="008572C3" w:rsidRPr="0015314A">
              <w:rPr>
                <w:rFonts w:eastAsia="SimSun" w:cs="Times New Roman"/>
                <w:bCs/>
                <w:sz w:val="19"/>
                <w:szCs w:val="19"/>
              </w:rPr>
              <w:t>2025</w:t>
            </w:r>
            <w:r w:rsidR="002C00EF" w:rsidRPr="0015314A">
              <w:rPr>
                <w:rFonts w:eastAsia="SimSun" w:cs="Times New Roman"/>
                <w:bCs/>
                <w:sz w:val="19"/>
                <w:szCs w:val="19"/>
              </w:rPr>
              <w:t xml:space="preserve">, </w:t>
            </w:r>
            <w:r w:rsidRPr="0015314A">
              <w:rPr>
                <w:rFonts w:eastAsia="SimSun" w:cs="Times New Roman"/>
                <w:bCs/>
                <w:sz w:val="19"/>
                <w:szCs w:val="19"/>
              </w:rPr>
              <w:t xml:space="preserve">para o endereço: </w:t>
            </w:r>
            <w:hyperlink r:id="rId12" w:history="1">
              <w:r w:rsidR="000B78CD" w:rsidRPr="0015314A">
                <w:rPr>
                  <w:rStyle w:val="Hyperlink"/>
                  <w:rFonts w:eastAsia="SimSun" w:cs="Times New Roman"/>
                  <w:bCs/>
                  <w:sz w:val="19"/>
                  <w:szCs w:val="19"/>
                </w:rPr>
                <w:t>pregaoeletronico@mpms.mp.br</w:t>
              </w:r>
            </w:hyperlink>
          </w:p>
          <w:p w14:paraId="2F507EC2" w14:textId="53B474F9" w:rsidR="000B78CD" w:rsidRPr="004826F2" w:rsidRDefault="0066049C" w:rsidP="00781175">
            <w:pPr>
              <w:pStyle w:val="Standard"/>
              <w:rPr>
                <w:rFonts w:cs="Times New Roman"/>
                <w:b/>
                <w:sz w:val="19"/>
                <w:szCs w:val="19"/>
              </w:rPr>
            </w:pPr>
            <w:r w:rsidRPr="0015314A">
              <w:rPr>
                <w:rFonts w:eastAsia="SimSun" w:cs="Times New Roman"/>
                <w:bCs/>
                <w:sz w:val="19"/>
                <w:szCs w:val="19"/>
              </w:rPr>
              <w:t>* com no máxi</w:t>
            </w:r>
            <w:r w:rsidRPr="004826F2">
              <w:rPr>
                <w:rFonts w:eastAsia="SimSun" w:cs="Times New Roman"/>
                <w:bCs/>
                <w:sz w:val="19"/>
                <w:szCs w:val="19"/>
              </w:rPr>
              <w:t>mo 20.000 caracteres.</w:t>
            </w:r>
          </w:p>
        </w:tc>
      </w:tr>
      <w:tr w:rsidR="00322B13" w:rsidRPr="004826F2" w14:paraId="3913AD74" w14:textId="77777777" w:rsidTr="001A790F">
        <w:tblPrEx>
          <w:tblCellMar>
            <w:left w:w="57" w:type="dxa"/>
            <w:right w:w="57" w:type="dxa"/>
          </w:tblCellMar>
        </w:tblPrEx>
        <w:tc>
          <w:tcPr>
            <w:tcW w:w="10491" w:type="dxa"/>
            <w:gridSpan w:val="2"/>
            <w:shd w:val="clear" w:color="auto" w:fill="D9D9D9" w:themeFill="background1" w:themeFillShade="D9"/>
          </w:tcPr>
          <w:p w14:paraId="52664937" w14:textId="77777777" w:rsidR="00322B13" w:rsidRPr="004826F2" w:rsidRDefault="00322B13" w:rsidP="001A790F">
            <w:pPr>
              <w:pStyle w:val="Standard"/>
              <w:rPr>
                <w:rFonts w:cs="Times New Roman"/>
                <w:b/>
                <w:sz w:val="23"/>
                <w:szCs w:val="23"/>
              </w:rPr>
            </w:pPr>
            <w:r w:rsidRPr="004826F2">
              <w:rPr>
                <w:rFonts w:cs="Times New Roman"/>
                <w:b/>
                <w:sz w:val="23"/>
                <w:szCs w:val="23"/>
              </w:rPr>
              <w:t>Observações Gerais:</w:t>
            </w:r>
          </w:p>
        </w:tc>
      </w:tr>
      <w:tr w:rsidR="00322B13" w:rsidRPr="004826F2" w14:paraId="5CBF8B7C" w14:textId="77777777" w:rsidTr="001A790F">
        <w:tblPrEx>
          <w:tblCellMar>
            <w:left w:w="57" w:type="dxa"/>
            <w:right w:w="57" w:type="dxa"/>
          </w:tblCellMar>
        </w:tblPrEx>
        <w:tc>
          <w:tcPr>
            <w:tcW w:w="10491" w:type="dxa"/>
            <w:gridSpan w:val="2"/>
          </w:tcPr>
          <w:p w14:paraId="02DEE4FC" w14:textId="77777777" w:rsidR="0038403B" w:rsidRPr="004A796B" w:rsidRDefault="0038403B" w:rsidP="0038403B">
            <w:pPr>
              <w:pStyle w:val="Standard"/>
              <w:jc w:val="both"/>
              <w:rPr>
                <w:rFonts w:cs="Times New Roman"/>
                <w:b/>
                <w:sz w:val="20"/>
                <w:szCs w:val="20"/>
              </w:rPr>
            </w:pPr>
            <w:r w:rsidRPr="004A796B">
              <w:rPr>
                <w:rFonts w:cs="Times New Roman"/>
                <w:b/>
                <w:sz w:val="20"/>
                <w:szCs w:val="20"/>
              </w:rPr>
              <w:t>- Atenção especial ao subitem 13.2 do Edital - a) Declaração de não parentesco e b) Termo de Adesão Voluntária à Política Antifraude e Anticorrupção do MPMS;</w:t>
            </w:r>
          </w:p>
          <w:p w14:paraId="3C033718" w14:textId="77777777" w:rsidR="0038403B" w:rsidRPr="004A796B" w:rsidRDefault="0038403B" w:rsidP="0038403B">
            <w:pPr>
              <w:pStyle w:val="Standard"/>
              <w:jc w:val="both"/>
              <w:rPr>
                <w:rFonts w:cs="Times New Roman"/>
                <w:b/>
                <w:sz w:val="20"/>
                <w:szCs w:val="20"/>
              </w:rPr>
            </w:pPr>
            <w:r w:rsidRPr="004A796B">
              <w:rPr>
                <w:rFonts w:cs="Times New Roman"/>
                <w:b/>
                <w:sz w:val="20"/>
                <w:szCs w:val="20"/>
              </w:rPr>
              <w:t xml:space="preserve"> - O abandono do certame e/ou não resposta às convocações são condutas passíveis de sancionamento;</w:t>
            </w:r>
          </w:p>
          <w:p w14:paraId="62655941" w14:textId="77777777" w:rsidR="0038403B" w:rsidRPr="004A796B" w:rsidRDefault="0038403B" w:rsidP="0038403B">
            <w:pPr>
              <w:pStyle w:val="Standard"/>
              <w:jc w:val="both"/>
              <w:rPr>
                <w:rFonts w:cs="Times New Roman"/>
                <w:b/>
                <w:sz w:val="20"/>
                <w:szCs w:val="20"/>
              </w:rPr>
            </w:pPr>
            <w:r w:rsidRPr="004A796B">
              <w:rPr>
                <w:rFonts w:cs="Times New Roman"/>
                <w:b/>
                <w:sz w:val="20"/>
                <w:szCs w:val="20"/>
              </w:rPr>
              <w:t xml:space="preserve">- De acordo com a Resolução nº 149/2021 do Tribunal de Contas do Estado de Mato Grosso do Sul, é obrigatório que as empresas participantes de licitação efetuem o cadastro no sistema e-CJUR (Cadastro do Jurisdicionado), acessível pelo link: </w:t>
            </w:r>
            <w:hyperlink r:id="rId13" w:anchor="/" w:history="1">
              <w:r w:rsidRPr="005A79CE">
                <w:rPr>
                  <w:b/>
                  <w:bCs/>
                  <w:i/>
                  <w:iCs/>
                  <w:sz w:val="22"/>
                  <w:szCs w:val="22"/>
                  <w:u w:val="single"/>
                </w:rPr>
                <w:t>https://cjur.tce.ms.gov.br/Login/Login?ReturnUrl=%2f#/</w:t>
              </w:r>
            </w:hyperlink>
          </w:p>
          <w:p w14:paraId="651DF2AB" w14:textId="77777777" w:rsidR="0038403B" w:rsidRPr="004A796B" w:rsidRDefault="0038403B" w:rsidP="0038403B">
            <w:pPr>
              <w:pStyle w:val="Standard"/>
              <w:jc w:val="both"/>
              <w:rPr>
                <w:rFonts w:cs="Times New Roman"/>
                <w:b/>
                <w:sz w:val="20"/>
                <w:szCs w:val="20"/>
              </w:rPr>
            </w:pPr>
            <w:r w:rsidRPr="004A796B">
              <w:rPr>
                <w:rFonts w:cs="Times New Roman"/>
                <w:b/>
                <w:sz w:val="20"/>
                <w:szCs w:val="20"/>
              </w:rPr>
              <w:t xml:space="preserve">- O vídeo do passo a passo para cadastro está disponível no site </w:t>
            </w:r>
            <w:hyperlink r:id="rId14" w:history="1">
              <w:r w:rsidRPr="005A79CE">
                <w:rPr>
                  <w:b/>
                  <w:bCs/>
                  <w:i/>
                  <w:iCs/>
                  <w:sz w:val="22"/>
                  <w:szCs w:val="22"/>
                  <w:u w:val="single"/>
                </w:rPr>
                <w:t>https://www.youtube.com/watch?v=pl81gxXisdk</w:t>
              </w:r>
            </w:hyperlink>
          </w:p>
          <w:p w14:paraId="42F21940" w14:textId="38B3F7DA" w:rsidR="002708C2" w:rsidRPr="004826F2" w:rsidRDefault="002708C2" w:rsidP="00881B80">
            <w:pPr>
              <w:pStyle w:val="Standard"/>
              <w:rPr>
                <w:rFonts w:cs="Times New Roman"/>
                <w:b/>
                <w:sz w:val="6"/>
                <w:szCs w:val="6"/>
              </w:rPr>
            </w:pPr>
          </w:p>
        </w:tc>
      </w:tr>
    </w:tbl>
    <w:p w14:paraId="25F3B490" w14:textId="77777777" w:rsidR="008464B1" w:rsidRDefault="008464B1" w:rsidP="008464B1">
      <w:pPr>
        <w:ind w:left="-993"/>
      </w:pPr>
    </w:p>
    <w:p w14:paraId="05E05C1C" w14:textId="77777777" w:rsidR="00CB380A" w:rsidRDefault="00CB380A" w:rsidP="008464B1">
      <w:pPr>
        <w:ind w:left="-993"/>
      </w:pPr>
    </w:p>
    <w:tbl>
      <w:tblPr>
        <w:tblStyle w:val="Tabelacomgrade2"/>
        <w:tblW w:w="10503" w:type="dxa"/>
        <w:tblInd w:w="-998" w:type="dxa"/>
        <w:tblLook w:val="04A0" w:firstRow="1" w:lastRow="0" w:firstColumn="1" w:lastColumn="0" w:noHBand="0" w:noVBand="1"/>
      </w:tblPr>
      <w:tblGrid>
        <w:gridCol w:w="10503"/>
      </w:tblGrid>
      <w:tr w:rsidR="002B010F" w:rsidRPr="004826F2" w14:paraId="2487FBB2" w14:textId="77777777" w:rsidTr="007A19AD">
        <w:tc>
          <w:tcPr>
            <w:tcW w:w="10503" w:type="dxa"/>
            <w:shd w:val="clear" w:color="auto" w:fill="D9D9D9" w:themeFill="background1" w:themeFillShade="D9"/>
          </w:tcPr>
          <w:p w14:paraId="3DEF687B" w14:textId="59E0274A" w:rsidR="002B010F" w:rsidRPr="004826F2" w:rsidRDefault="002B010F" w:rsidP="007A19AD">
            <w:pPr>
              <w:pStyle w:val="Standard"/>
              <w:rPr>
                <w:rFonts w:cs="Times New Roman"/>
                <w:b/>
                <w:sz w:val="23"/>
                <w:szCs w:val="23"/>
              </w:rPr>
            </w:pPr>
            <w:r w:rsidRPr="004826F2">
              <w:rPr>
                <w:rFonts w:eastAsia="SimSun" w:cs="Times New Roman"/>
                <w:b/>
                <w:bCs/>
                <w:sz w:val="23"/>
                <w:szCs w:val="23"/>
              </w:rPr>
              <w:lastRenderedPageBreak/>
              <w:t xml:space="preserve">Relação de </w:t>
            </w:r>
            <w:r w:rsidR="005A1C16" w:rsidRPr="004826F2">
              <w:rPr>
                <w:rFonts w:eastAsia="SimSun" w:cs="Times New Roman"/>
                <w:b/>
                <w:bCs/>
                <w:sz w:val="23"/>
                <w:szCs w:val="23"/>
              </w:rPr>
              <w:t>lote</w:t>
            </w:r>
            <w:r w:rsidRPr="004826F2">
              <w:rPr>
                <w:rFonts w:eastAsia="SimSun" w:cs="Times New Roman"/>
                <w:b/>
                <w:bCs/>
                <w:sz w:val="23"/>
                <w:szCs w:val="23"/>
              </w:rPr>
              <w:t>/</w:t>
            </w:r>
            <w:r w:rsidR="005A1C16" w:rsidRPr="004826F2">
              <w:rPr>
                <w:rFonts w:eastAsia="SimSun" w:cs="Times New Roman"/>
                <w:b/>
                <w:bCs/>
                <w:sz w:val="23"/>
                <w:szCs w:val="23"/>
              </w:rPr>
              <w:t>itens</w:t>
            </w:r>
          </w:p>
        </w:tc>
      </w:tr>
    </w:tbl>
    <w:tbl>
      <w:tblPr>
        <w:tblStyle w:val="Tabelacomgrade"/>
        <w:tblW w:w="10483" w:type="dxa"/>
        <w:tblInd w:w="-998" w:type="dxa"/>
        <w:tblLook w:val="04A0" w:firstRow="1" w:lastRow="0" w:firstColumn="1" w:lastColumn="0" w:noHBand="0" w:noVBand="1"/>
      </w:tblPr>
      <w:tblGrid>
        <w:gridCol w:w="644"/>
        <w:gridCol w:w="656"/>
        <w:gridCol w:w="5147"/>
        <w:gridCol w:w="1202"/>
        <w:gridCol w:w="1158"/>
        <w:gridCol w:w="1676"/>
      </w:tblGrid>
      <w:tr w:rsidR="00D34950" w:rsidRPr="006647BE" w14:paraId="50C3F42D" w14:textId="77777777" w:rsidTr="00C253C5">
        <w:tc>
          <w:tcPr>
            <w:tcW w:w="644" w:type="dxa"/>
            <w:shd w:val="clear" w:color="auto" w:fill="D9D9D9" w:themeFill="background1" w:themeFillShade="D9"/>
            <w:vAlign w:val="center"/>
          </w:tcPr>
          <w:p w14:paraId="6AFEF011" w14:textId="77777777" w:rsidR="00D34950" w:rsidRPr="006647BE" w:rsidRDefault="00D34950" w:rsidP="00BF25D5">
            <w:pPr>
              <w:pStyle w:val="Standard"/>
              <w:jc w:val="center"/>
              <w:rPr>
                <w:rFonts w:cs="Times New Roman"/>
                <w:b/>
                <w:sz w:val="22"/>
                <w:szCs w:val="22"/>
              </w:rPr>
            </w:pPr>
            <w:r w:rsidRPr="006647BE">
              <w:rPr>
                <w:rFonts w:cs="Times New Roman"/>
                <w:b/>
                <w:sz w:val="22"/>
                <w:szCs w:val="22"/>
              </w:rPr>
              <w:t>Lote</w:t>
            </w:r>
          </w:p>
        </w:tc>
        <w:tc>
          <w:tcPr>
            <w:tcW w:w="656" w:type="dxa"/>
            <w:shd w:val="clear" w:color="auto" w:fill="D9D9D9" w:themeFill="background1" w:themeFillShade="D9"/>
            <w:vAlign w:val="center"/>
          </w:tcPr>
          <w:p w14:paraId="514CB0C3" w14:textId="77777777" w:rsidR="00D34950" w:rsidRPr="006647BE" w:rsidRDefault="00D34950" w:rsidP="00BF25D5">
            <w:pPr>
              <w:pStyle w:val="Standard"/>
              <w:jc w:val="center"/>
              <w:rPr>
                <w:rFonts w:cs="Times New Roman"/>
                <w:b/>
                <w:sz w:val="22"/>
                <w:szCs w:val="22"/>
              </w:rPr>
            </w:pPr>
            <w:r w:rsidRPr="006647BE">
              <w:rPr>
                <w:rFonts w:cs="Times New Roman"/>
                <w:b/>
                <w:sz w:val="22"/>
                <w:szCs w:val="22"/>
              </w:rPr>
              <w:t>Item</w:t>
            </w:r>
          </w:p>
        </w:tc>
        <w:tc>
          <w:tcPr>
            <w:tcW w:w="5147" w:type="dxa"/>
            <w:shd w:val="clear" w:color="auto" w:fill="D9D9D9" w:themeFill="background1" w:themeFillShade="D9"/>
            <w:vAlign w:val="center"/>
          </w:tcPr>
          <w:p w14:paraId="06261AF6" w14:textId="77777777" w:rsidR="00D34950" w:rsidRPr="006647BE" w:rsidRDefault="00D34950" w:rsidP="00BF25D5">
            <w:pPr>
              <w:pStyle w:val="Standard"/>
              <w:jc w:val="center"/>
              <w:rPr>
                <w:rFonts w:cs="Times New Roman"/>
                <w:b/>
                <w:sz w:val="22"/>
                <w:szCs w:val="22"/>
              </w:rPr>
            </w:pPr>
            <w:r w:rsidRPr="006647BE">
              <w:rPr>
                <w:rFonts w:cs="Times New Roman"/>
                <w:b/>
                <w:sz w:val="22"/>
                <w:szCs w:val="22"/>
              </w:rPr>
              <w:t>Descrição</w:t>
            </w:r>
          </w:p>
        </w:tc>
        <w:tc>
          <w:tcPr>
            <w:tcW w:w="1202" w:type="dxa"/>
            <w:shd w:val="clear" w:color="auto" w:fill="D9D9D9" w:themeFill="background1" w:themeFillShade="D9"/>
            <w:vAlign w:val="center"/>
          </w:tcPr>
          <w:p w14:paraId="7EE4F4FA" w14:textId="77777777" w:rsidR="00D34950" w:rsidRPr="006647BE" w:rsidRDefault="00D34950" w:rsidP="00BF25D5">
            <w:pPr>
              <w:pStyle w:val="Standard"/>
              <w:jc w:val="center"/>
              <w:rPr>
                <w:rFonts w:cs="Times New Roman"/>
                <w:b/>
                <w:sz w:val="22"/>
                <w:szCs w:val="22"/>
              </w:rPr>
            </w:pPr>
            <w:r w:rsidRPr="006647BE">
              <w:rPr>
                <w:rFonts w:cs="Times New Roman"/>
                <w:b/>
                <w:sz w:val="22"/>
                <w:szCs w:val="22"/>
              </w:rPr>
              <w:t>Exclusivo ME/EPP?</w:t>
            </w:r>
          </w:p>
        </w:tc>
        <w:tc>
          <w:tcPr>
            <w:tcW w:w="1158" w:type="dxa"/>
            <w:shd w:val="clear" w:color="auto" w:fill="D9D9D9" w:themeFill="background1" w:themeFillShade="D9"/>
            <w:vAlign w:val="center"/>
          </w:tcPr>
          <w:p w14:paraId="30972211" w14:textId="77777777" w:rsidR="00D34950" w:rsidRPr="006647BE" w:rsidRDefault="00D34950" w:rsidP="00BF25D5">
            <w:pPr>
              <w:pStyle w:val="Standard"/>
              <w:jc w:val="center"/>
              <w:rPr>
                <w:rFonts w:cs="Times New Roman"/>
                <w:b/>
                <w:sz w:val="22"/>
                <w:szCs w:val="22"/>
              </w:rPr>
            </w:pPr>
            <w:r w:rsidRPr="006647BE">
              <w:rPr>
                <w:rFonts w:cs="Times New Roman"/>
                <w:b/>
                <w:sz w:val="22"/>
                <w:szCs w:val="22"/>
              </w:rPr>
              <w:t>Cota ME/EPP?</w:t>
            </w:r>
          </w:p>
        </w:tc>
        <w:tc>
          <w:tcPr>
            <w:tcW w:w="1676" w:type="dxa"/>
            <w:shd w:val="clear" w:color="auto" w:fill="D9D9D9" w:themeFill="background1" w:themeFillShade="D9"/>
            <w:vAlign w:val="center"/>
          </w:tcPr>
          <w:p w14:paraId="3102BAC5" w14:textId="6A9BAEF6" w:rsidR="00D34950" w:rsidRPr="006647BE" w:rsidRDefault="00D34950" w:rsidP="001D4A0D">
            <w:pPr>
              <w:pStyle w:val="Standard"/>
              <w:jc w:val="center"/>
              <w:rPr>
                <w:rFonts w:cs="Times New Roman"/>
                <w:b/>
                <w:sz w:val="22"/>
                <w:szCs w:val="22"/>
              </w:rPr>
            </w:pPr>
            <w:r w:rsidRPr="006647BE">
              <w:rPr>
                <w:rFonts w:cs="Times New Roman"/>
                <w:b/>
                <w:sz w:val="22"/>
                <w:szCs w:val="22"/>
              </w:rPr>
              <w:t>Valor</w:t>
            </w:r>
            <w:r w:rsidR="001D4A0D">
              <w:rPr>
                <w:rFonts w:cs="Times New Roman"/>
                <w:b/>
                <w:sz w:val="22"/>
                <w:szCs w:val="22"/>
              </w:rPr>
              <w:t xml:space="preserve"> </w:t>
            </w:r>
            <w:r w:rsidR="002E0B23" w:rsidRPr="006647BE">
              <w:rPr>
                <w:rFonts w:cs="Times New Roman"/>
                <w:b/>
                <w:sz w:val="22"/>
                <w:szCs w:val="22"/>
              </w:rPr>
              <w:t>Estimado</w:t>
            </w:r>
            <w:r w:rsidRPr="006647BE">
              <w:rPr>
                <w:rFonts w:cs="Times New Roman"/>
                <w:b/>
                <w:sz w:val="22"/>
                <w:szCs w:val="22"/>
              </w:rPr>
              <w:t xml:space="preserve"> (R$)</w:t>
            </w:r>
          </w:p>
        </w:tc>
      </w:tr>
      <w:tr w:rsidR="00FC1D84" w:rsidRPr="006647BE" w14:paraId="1E2E4498" w14:textId="77777777" w:rsidTr="00FC1D84">
        <w:trPr>
          <w:trHeight w:val="1012"/>
        </w:trPr>
        <w:tc>
          <w:tcPr>
            <w:tcW w:w="644" w:type="dxa"/>
            <w:vMerge w:val="restart"/>
            <w:shd w:val="clear" w:color="auto" w:fill="auto"/>
            <w:vAlign w:val="center"/>
          </w:tcPr>
          <w:p w14:paraId="087B4FAC" w14:textId="06E0D374" w:rsidR="00FC1D84" w:rsidRPr="006647BE" w:rsidRDefault="00FC1D84" w:rsidP="00FC1D84">
            <w:pPr>
              <w:pStyle w:val="Standard"/>
              <w:jc w:val="center"/>
              <w:rPr>
                <w:rFonts w:cs="Times New Roman"/>
                <w:b/>
                <w:sz w:val="23"/>
                <w:szCs w:val="23"/>
              </w:rPr>
            </w:pPr>
            <w:r w:rsidRPr="006647BE">
              <w:rPr>
                <w:rFonts w:cs="Times New Roman"/>
                <w:b/>
                <w:sz w:val="23"/>
                <w:szCs w:val="23"/>
              </w:rPr>
              <w:t>I</w:t>
            </w:r>
          </w:p>
        </w:tc>
        <w:tc>
          <w:tcPr>
            <w:tcW w:w="656" w:type="dxa"/>
            <w:shd w:val="clear" w:color="auto" w:fill="auto"/>
            <w:vAlign w:val="center"/>
          </w:tcPr>
          <w:p w14:paraId="7DAC2D7B" w14:textId="77777777" w:rsidR="00FC1D84" w:rsidRPr="004826F2" w:rsidRDefault="00FC1D84" w:rsidP="00FC1D84">
            <w:pPr>
              <w:pStyle w:val="Standard"/>
              <w:jc w:val="center"/>
              <w:rPr>
                <w:rFonts w:cs="Times New Roman"/>
                <w:bCs/>
                <w:sz w:val="23"/>
                <w:szCs w:val="23"/>
              </w:rPr>
            </w:pPr>
            <w:r w:rsidRPr="004826F2">
              <w:rPr>
                <w:rFonts w:cs="Times New Roman"/>
                <w:bCs/>
                <w:sz w:val="23"/>
                <w:szCs w:val="23"/>
              </w:rPr>
              <w:t>1</w:t>
            </w:r>
          </w:p>
        </w:tc>
        <w:tc>
          <w:tcPr>
            <w:tcW w:w="5147" w:type="dxa"/>
            <w:shd w:val="clear" w:color="auto" w:fill="auto"/>
            <w:vAlign w:val="center"/>
          </w:tcPr>
          <w:p w14:paraId="1EEFCB73" w14:textId="77777777" w:rsidR="00FC1D84" w:rsidRPr="006277F3" w:rsidRDefault="00FC1D84" w:rsidP="00FC1D84">
            <w:pPr>
              <w:pStyle w:val="Standard"/>
              <w:jc w:val="both"/>
              <w:rPr>
                <w:sz w:val="22"/>
                <w:szCs w:val="22"/>
                <w:lang w:val="en-US"/>
              </w:rPr>
            </w:pPr>
            <w:r w:rsidRPr="006277F3">
              <w:rPr>
                <w:sz w:val="22"/>
                <w:szCs w:val="22"/>
                <w:lang w:val="en-US"/>
              </w:rPr>
              <w:t>HUAWEI OCEANSTOR DORADO 5000 V6 - BASIC SOFTWARE LICENSES - HI-CARE APPLICATION SOFTWARE UPGRADE SUPPORT SERVICE - 1 ANO</w:t>
            </w:r>
          </w:p>
          <w:p w14:paraId="42926D4F"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EQUIPAMENTOS:</w:t>
            </w:r>
          </w:p>
          <w:p w14:paraId="067842B9"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2102353AUKTLL3000001</w:t>
            </w:r>
          </w:p>
          <w:p w14:paraId="7CAC5D54" w14:textId="4EA47093" w:rsidR="00542096" w:rsidRPr="0038403B" w:rsidRDefault="00542096" w:rsidP="00542096">
            <w:pPr>
              <w:pStyle w:val="Standard"/>
              <w:jc w:val="both"/>
              <w:rPr>
                <w:rFonts w:cs="Times New Roman"/>
                <w:bCs/>
                <w:sz w:val="22"/>
                <w:szCs w:val="22"/>
              </w:rPr>
            </w:pPr>
            <w:r w:rsidRPr="00542096">
              <w:rPr>
                <w:rFonts w:cs="Times New Roman"/>
                <w:bCs/>
                <w:sz w:val="20"/>
                <w:szCs w:val="20"/>
              </w:rPr>
              <w:t>2102353AUKTLL3000002</w:t>
            </w:r>
          </w:p>
        </w:tc>
        <w:tc>
          <w:tcPr>
            <w:tcW w:w="1202" w:type="dxa"/>
            <w:shd w:val="clear" w:color="auto" w:fill="auto"/>
            <w:vAlign w:val="center"/>
          </w:tcPr>
          <w:p w14:paraId="7B855DB1" w14:textId="4B0060F8"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158" w:type="dxa"/>
            <w:shd w:val="clear" w:color="auto" w:fill="auto"/>
            <w:vAlign w:val="center"/>
          </w:tcPr>
          <w:p w14:paraId="46684B02" w14:textId="6894ED99"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676" w:type="dxa"/>
            <w:shd w:val="clear" w:color="auto" w:fill="auto"/>
            <w:vAlign w:val="center"/>
          </w:tcPr>
          <w:p w14:paraId="2A12615F" w14:textId="4BA8A06F" w:rsidR="00FC1D84" w:rsidRPr="0038403B" w:rsidRDefault="00FC1D84" w:rsidP="00FC1D84">
            <w:pPr>
              <w:pStyle w:val="Standard"/>
              <w:jc w:val="center"/>
              <w:rPr>
                <w:rFonts w:cs="Times New Roman"/>
                <w:bCs/>
                <w:sz w:val="22"/>
                <w:szCs w:val="22"/>
              </w:rPr>
            </w:pPr>
            <w:r w:rsidRPr="0038403B">
              <w:rPr>
                <w:sz w:val="22"/>
                <w:szCs w:val="22"/>
              </w:rPr>
              <w:t>66.615,24</w:t>
            </w:r>
          </w:p>
        </w:tc>
      </w:tr>
      <w:tr w:rsidR="00FC1D84" w:rsidRPr="006647BE" w14:paraId="3C5FEAE4" w14:textId="77777777" w:rsidTr="00FC1D84">
        <w:trPr>
          <w:trHeight w:val="1012"/>
        </w:trPr>
        <w:tc>
          <w:tcPr>
            <w:tcW w:w="644" w:type="dxa"/>
            <w:vMerge/>
            <w:shd w:val="clear" w:color="auto" w:fill="auto"/>
            <w:vAlign w:val="center"/>
          </w:tcPr>
          <w:p w14:paraId="443B3510" w14:textId="098F2284" w:rsidR="00FC1D84" w:rsidRPr="004826F2" w:rsidRDefault="00FC1D84" w:rsidP="00FC1D84">
            <w:pPr>
              <w:pStyle w:val="Standard"/>
              <w:jc w:val="center"/>
              <w:rPr>
                <w:rFonts w:cs="Times New Roman"/>
                <w:bCs/>
                <w:sz w:val="23"/>
                <w:szCs w:val="23"/>
              </w:rPr>
            </w:pPr>
          </w:p>
        </w:tc>
        <w:tc>
          <w:tcPr>
            <w:tcW w:w="656" w:type="dxa"/>
            <w:shd w:val="clear" w:color="auto" w:fill="auto"/>
            <w:vAlign w:val="center"/>
          </w:tcPr>
          <w:p w14:paraId="2E6F806E" w14:textId="561057E3" w:rsidR="00FC1D84" w:rsidRPr="004826F2" w:rsidRDefault="00FC1D84" w:rsidP="00FC1D84">
            <w:pPr>
              <w:pStyle w:val="Standard"/>
              <w:jc w:val="center"/>
              <w:rPr>
                <w:rFonts w:cs="Times New Roman"/>
                <w:bCs/>
                <w:sz w:val="23"/>
                <w:szCs w:val="23"/>
              </w:rPr>
            </w:pPr>
            <w:r w:rsidRPr="004826F2">
              <w:rPr>
                <w:rFonts w:cs="Times New Roman"/>
                <w:bCs/>
                <w:sz w:val="23"/>
                <w:szCs w:val="23"/>
              </w:rPr>
              <w:t>2</w:t>
            </w:r>
          </w:p>
        </w:tc>
        <w:tc>
          <w:tcPr>
            <w:tcW w:w="5147" w:type="dxa"/>
            <w:shd w:val="clear" w:color="auto" w:fill="auto"/>
            <w:vAlign w:val="center"/>
          </w:tcPr>
          <w:p w14:paraId="5897F8D8" w14:textId="77777777" w:rsidR="00FC1D84" w:rsidRPr="006277F3" w:rsidRDefault="00FC1D84" w:rsidP="00FC1D84">
            <w:pPr>
              <w:pStyle w:val="Standard"/>
              <w:jc w:val="both"/>
              <w:rPr>
                <w:sz w:val="22"/>
                <w:szCs w:val="22"/>
                <w:lang w:val="en-US"/>
              </w:rPr>
            </w:pPr>
            <w:r w:rsidRPr="006277F3">
              <w:rPr>
                <w:sz w:val="22"/>
                <w:szCs w:val="22"/>
                <w:lang w:val="en-US"/>
              </w:rPr>
              <w:t>HUAWEI OCEANSTOR DORADO 5000 V6 - HYPERMETRO LICENSE - HI-CARE APPLICATION SOFTWARE UPGRADE SUPPORT SERVICE - 1 ANO</w:t>
            </w:r>
          </w:p>
          <w:p w14:paraId="3D59DB11"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EQUIPAMENTOS:</w:t>
            </w:r>
          </w:p>
          <w:p w14:paraId="3B35F637"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2102353AUKTLL3000001</w:t>
            </w:r>
          </w:p>
          <w:p w14:paraId="069EB8BB" w14:textId="20336A0F" w:rsidR="00542096" w:rsidRPr="0038403B" w:rsidRDefault="00542096" w:rsidP="00542096">
            <w:pPr>
              <w:pStyle w:val="Standard"/>
              <w:jc w:val="both"/>
              <w:rPr>
                <w:rFonts w:cs="Times New Roman"/>
                <w:bCs/>
                <w:sz w:val="22"/>
                <w:szCs w:val="22"/>
              </w:rPr>
            </w:pPr>
            <w:r w:rsidRPr="00542096">
              <w:rPr>
                <w:rFonts w:cs="Times New Roman"/>
                <w:bCs/>
                <w:sz w:val="20"/>
                <w:szCs w:val="20"/>
              </w:rPr>
              <w:t>2102353AUKTLL3000002</w:t>
            </w:r>
          </w:p>
        </w:tc>
        <w:tc>
          <w:tcPr>
            <w:tcW w:w="1202" w:type="dxa"/>
            <w:shd w:val="clear" w:color="auto" w:fill="auto"/>
            <w:vAlign w:val="center"/>
          </w:tcPr>
          <w:p w14:paraId="12219D53" w14:textId="402F4E83"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158" w:type="dxa"/>
            <w:shd w:val="clear" w:color="auto" w:fill="auto"/>
            <w:vAlign w:val="center"/>
          </w:tcPr>
          <w:p w14:paraId="2E9D4641" w14:textId="71E3C417"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676" w:type="dxa"/>
            <w:shd w:val="clear" w:color="auto" w:fill="auto"/>
            <w:vAlign w:val="center"/>
          </w:tcPr>
          <w:p w14:paraId="629D01EE" w14:textId="44326E35" w:rsidR="00FC1D84" w:rsidRPr="0038403B" w:rsidRDefault="00FC1D84" w:rsidP="00FC1D84">
            <w:pPr>
              <w:pStyle w:val="Standard"/>
              <w:jc w:val="center"/>
              <w:rPr>
                <w:rFonts w:cs="Times New Roman"/>
                <w:bCs/>
                <w:sz w:val="22"/>
                <w:szCs w:val="22"/>
              </w:rPr>
            </w:pPr>
            <w:r w:rsidRPr="0038403B">
              <w:rPr>
                <w:sz w:val="22"/>
                <w:szCs w:val="22"/>
              </w:rPr>
              <w:t>20.732,82</w:t>
            </w:r>
          </w:p>
        </w:tc>
      </w:tr>
      <w:tr w:rsidR="00FC1D84" w:rsidRPr="006647BE" w14:paraId="333FF47A" w14:textId="77777777" w:rsidTr="00FC1D84">
        <w:trPr>
          <w:trHeight w:val="1012"/>
        </w:trPr>
        <w:tc>
          <w:tcPr>
            <w:tcW w:w="644" w:type="dxa"/>
            <w:vMerge/>
            <w:shd w:val="clear" w:color="auto" w:fill="auto"/>
            <w:vAlign w:val="center"/>
          </w:tcPr>
          <w:p w14:paraId="5477DDDD" w14:textId="4DDAB883" w:rsidR="00FC1D84" w:rsidRPr="004826F2" w:rsidRDefault="00FC1D84" w:rsidP="00FC1D84">
            <w:pPr>
              <w:pStyle w:val="Standard"/>
              <w:jc w:val="center"/>
              <w:rPr>
                <w:rFonts w:cs="Times New Roman"/>
                <w:bCs/>
                <w:sz w:val="23"/>
                <w:szCs w:val="23"/>
              </w:rPr>
            </w:pPr>
          </w:p>
        </w:tc>
        <w:tc>
          <w:tcPr>
            <w:tcW w:w="656" w:type="dxa"/>
            <w:shd w:val="clear" w:color="auto" w:fill="auto"/>
            <w:vAlign w:val="center"/>
          </w:tcPr>
          <w:p w14:paraId="158743D3" w14:textId="4C08836B" w:rsidR="00FC1D84" w:rsidRPr="004826F2" w:rsidRDefault="00FC1D84" w:rsidP="00FC1D84">
            <w:pPr>
              <w:pStyle w:val="Standard"/>
              <w:jc w:val="center"/>
              <w:rPr>
                <w:rFonts w:cs="Times New Roman"/>
                <w:bCs/>
                <w:sz w:val="23"/>
                <w:szCs w:val="23"/>
              </w:rPr>
            </w:pPr>
            <w:r w:rsidRPr="004826F2">
              <w:rPr>
                <w:rFonts w:cs="Times New Roman"/>
                <w:bCs/>
                <w:sz w:val="23"/>
                <w:szCs w:val="23"/>
              </w:rPr>
              <w:t>3</w:t>
            </w:r>
          </w:p>
        </w:tc>
        <w:tc>
          <w:tcPr>
            <w:tcW w:w="5147" w:type="dxa"/>
            <w:shd w:val="clear" w:color="auto" w:fill="auto"/>
            <w:vAlign w:val="center"/>
          </w:tcPr>
          <w:p w14:paraId="7CB727EB" w14:textId="77777777" w:rsidR="00FC1D84" w:rsidRPr="006277F3" w:rsidRDefault="00FC1D84" w:rsidP="00FC1D84">
            <w:pPr>
              <w:pStyle w:val="Standard"/>
              <w:jc w:val="both"/>
              <w:rPr>
                <w:sz w:val="22"/>
                <w:szCs w:val="22"/>
                <w:lang w:val="en-US"/>
              </w:rPr>
            </w:pPr>
            <w:r w:rsidRPr="006277F3">
              <w:rPr>
                <w:sz w:val="22"/>
                <w:szCs w:val="22"/>
                <w:lang w:val="en-US"/>
              </w:rPr>
              <w:t>HUAWEI OCEANSTOR DORADO 5000 V6 - ULTRAPATH SOFTWARE LICENSE - HI-CARE APPLICATION SOFTWARE UPGRADE SUPPORT SERVICE - 1 ANO</w:t>
            </w:r>
          </w:p>
          <w:p w14:paraId="2F12EA12"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EQUIPAMENTOS:</w:t>
            </w:r>
          </w:p>
          <w:p w14:paraId="03AA7009"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2102353AUKTLL3000001</w:t>
            </w:r>
          </w:p>
          <w:p w14:paraId="0141B5A5" w14:textId="3C98C54A" w:rsidR="00542096" w:rsidRPr="0038403B" w:rsidRDefault="00542096" w:rsidP="00542096">
            <w:pPr>
              <w:pStyle w:val="Standard"/>
              <w:jc w:val="both"/>
              <w:rPr>
                <w:rFonts w:cs="Times New Roman"/>
                <w:bCs/>
                <w:sz w:val="22"/>
                <w:szCs w:val="22"/>
              </w:rPr>
            </w:pPr>
            <w:r w:rsidRPr="00542096">
              <w:rPr>
                <w:rFonts w:cs="Times New Roman"/>
                <w:bCs/>
                <w:sz w:val="20"/>
                <w:szCs w:val="20"/>
              </w:rPr>
              <w:t>2102353AUKTLL3000002</w:t>
            </w:r>
          </w:p>
        </w:tc>
        <w:tc>
          <w:tcPr>
            <w:tcW w:w="1202" w:type="dxa"/>
            <w:shd w:val="clear" w:color="auto" w:fill="auto"/>
            <w:vAlign w:val="center"/>
          </w:tcPr>
          <w:p w14:paraId="50E23310" w14:textId="46F4407F"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158" w:type="dxa"/>
            <w:shd w:val="clear" w:color="auto" w:fill="auto"/>
            <w:vAlign w:val="center"/>
          </w:tcPr>
          <w:p w14:paraId="10CDC887" w14:textId="235B111E"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676" w:type="dxa"/>
            <w:shd w:val="clear" w:color="auto" w:fill="auto"/>
            <w:vAlign w:val="center"/>
          </w:tcPr>
          <w:p w14:paraId="4192AE92" w14:textId="3DB6D776" w:rsidR="00FC1D84" w:rsidRPr="0038403B" w:rsidRDefault="00FC1D84" w:rsidP="00FC1D84">
            <w:pPr>
              <w:pStyle w:val="Standard"/>
              <w:jc w:val="center"/>
              <w:rPr>
                <w:rFonts w:cs="Times New Roman"/>
                <w:bCs/>
                <w:sz w:val="22"/>
                <w:szCs w:val="22"/>
              </w:rPr>
            </w:pPr>
            <w:r w:rsidRPr="0038403B">
              <w:rPr>
                <w:sz w:val="22"/>
                <w:szCs w:val="22"/>
              </w:rPr>
              <w:t>19.718,34</w:t>
            </w:r>
          </w:p>
        </w:tc>
      </w:tr>
      <w:tr w:rsidR="00FC1D84" w:rsidRPr="006647BE" w14:paraId="499FE5D3" w14:textId="77777777" w:rsidTr="00FC1D84">
        <w:trPr>
          <w:trHeight w:val="1012"/>
        </w:trPr>
        <w:tc>
          <w:tcPr>
            <w:tcW w:w="644" w:type="dxa"/>
            <w:vMerge/>
            <w:shd w:val="clear" w:color="auto" w:fill="auto"/>
            <w:vAlign w:val="center"/>
          </w:tcPr>
          <w:p w14:paraId="6CA16CE2" w14:textId="718D61A0" w:rsidR="00FC1D84" w:rsidRPr="004826F2" w:rsidRDefault="00FC1D84" w:rsidP="00FC1D84">
            <w:pPr>
              <w:pStyle w:val="Standard"/>
              <w:jc w:val="center"/>
              <w:rPr>
                <w:rFonts w:cs="Times New Roman"/>
                <w:bCs/>
                <w:sz w:val="23"/>
                <w:szCs w:val="23"/>
              </w:rPr>
            </w:pPr>
          </w:p>
        </w:tc>
        <w:tc>
          <w:tcPr>
            <w:tcW w:w="656" w:type="dxa"/>
            <w:shd w:val="clear" w:color="auto" w:fill="auto"/>
            <w:vAlign w:val="center"/>
          </w:tcPr>
          <w:p w14:paraId="07DB0AB9" w14:textId="7DA6858C" w:rsidR="00FC1D84" w:rsidRPr="004826F2" w:rsidRDefault="00FC1D84" w:rsidP="00FC1D84">
            <w:pPr>
              <w:pStyle w:val="Standard"/>
              <w:jc w:val="center"/>
              <w:rPr>
                <w:rFonts w:cs="Times New Roman"/>
                <w:bCs/>
                <w:sz w:val="23"/>
                <w:szCs w:val="23"/>
              </w:rPr>
            </w:pPr>
            <w:r w:rsidRPr="004826F2">
              <w:rPr>
                <w:rFonts w:cs="Times New Roman"/>
                <w:bCs/>
                <w:sz w:val="23"/>
                <w:szCs w:val="23"/>
              </w:rPr>
              <w:t>4</w:t>
            </w:r>
          </w:p>
        </w:tc>
        <w:tc>
          <w:tcPr>
            <w:tcW w:w="5147" w:type="dxa"/>
            <w:shd w:val="clear" w:color="auto" w:fill="auto"/>
            <w:vAlign w:val="center"/>
          </w:tcPr>
          <w:p w14:paraId="55F5E960" w14:textId="77777777" w:rsidR="00FC1D84" w:rsidRDefault="00FC1D84" w:rsidP="00FC1D84">
            <w:pPr>
              <w:pStyle w:val="Standard"/>
              <w:jc w:val="both"/>
              <w:rPr>
                <w:sz w:val="22"/>
                <w:szCs w:val="22"/>
              </w:rPr>
            </w:pPr>
            <w:r w:rsidRPr="0038403B">
              <w:rPr>
                <w:sz w:val="22"/>
                <w:szCs w:val="22"/>
              </w:rPr>
              <w:t>HUAWEI OCEANSTOR DORADO 5000 V6 - DUAL CONTROLLER 2U - HI-CARE ONSITE PREMIER 24X7X4H ENGINEER ONSITE SERVICE - 1 ANO</w:t>
            </w:r>
          </w:p>
          <w:p w14:paraId="22ECB65A"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EQUIPAMENTOS:</w:t>
            </w:r>
          </w:p>
          <w:p w14:paraId="6E1C5C2E"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2102353AUKTLL3000001</w:t>
            </w:r>
          </w:p>
          <w:p w14:paraId="79370EFB" w14:textId="51094779" w:rsidR="00542096" w:rsidRPr="0038403B" w:rsidRDefault="00542096" w:rsidP="00542096">
            <w:pPr>
              <w:pStyle w:val="Standard"/>
              <w:jc w:val="both"/>
              <w:rPr>
                <w:rFonts w:cs="Times New Roman"/>
                <w:bCs/>
                <w:sz w:val="22"/>
                <w:szCs w:val="22"/>
              </w:rPr>
            </w:pPr>
            <w:r w:rsidRPr="00542096">
              <w:rPr>
                <w:rFonts w:cs="Times New Roman"/>
                <w:bCs/>
                <w:sz w:val="20"/>
                <w:szCs w:val="20"/>
              </w:rPr>
              <w:t>2102353AUKTLL3000002</w:t>
            </w:r>
          </w:p>
        </w:tc>
        <w:tc>
          <w:tcPr>
            <w:tcW w:w="1202" w:type="dxa"/>
            <w:shd w:val="clear" w:color="auto" w:fill="auto"/>
            <w:vAlign w:val="center"/>
          </w:tcPr>
          <w:p w14:paraId="5046A0BA" w14:textId="5CF996E8"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158" w:type="dxa"/>
            <w:shd w:val="clear" w:color="auto" w:fill="auto"/>
            <w:vAlign w:val="center"/>
          </w:tcPr>
          <w:p w14:paraId="4090EEFD" w14:textId="6E1F2CC0"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676" w:type="dxa"/>
            <w:shd w:val="clear" w:color="auto" w:fill="auto"/>
            <w:vAlign w:val="center"/>
          </w:tcPr>
          <w:p w14:paraId="132D3D93" w14:textId="4C47FBAF" w:rsidR="00FC1D84" w:rsidRPr="0038403B" w:rsidRDefault="00FC1D84" w:rsidP="00FC1D84">
            <w:pPr>
              <w:pStyle w:val="Standard"/>
              <w:jc w:val="center"/>
              <w:rPr>
                <w:rFonts w:cs="Times New Roman"/>
                <w:bCs/>
                <w:sz w:val="22"/>
                <w:szCs w:val="22"/>
              </w:rPr>
            </w:pPr>
            <w:r w:rsidRPr="0038403B">
              <w:rPr>
                <w:sz w:val="22"/>
                <w:szCs w:val="22"/>
              </w:rPr>
              <w:t>345.312,30</w:t>
            </w:r>
          </w:p>
        </w:tc>
      </w:tr>
      <w:tr w:rsidR="00FC1D84" w:rsidRPr="006647BE" w14:paraId="1BE8FE7D" w14:textId="77777777" w:rsidTr="00FC1D84">
        <w:trPr>
          <w:trHeight w:val="1012"/>
        </w:trPr>
        <w:tc>
          <w:tcPr>
            <w:tcW w:w="644" w:type="dxa"/>
            <w:vMerge/>
            <w:shd w:val="clear" w:color="auto" w:fill="auto"/>
            <w:vAlign w:val="center"/>
          </w:tcPr>
          <w:p w14:paraId="2B93611A" w14:textId="77777777" w:rsidR="00FC1D84" w:rsidRPr="004826F2" w:rsidRDefault="00FC1D84" w:rsidP="00FC1D84">
            <w:pPr>
              <w:pStyle w:val="Standard"/>
              <w:jc w:val="center"/>
              <w:rPr>
                <w:rFonts w:cs="Times New Roman"/>
                <w:bCs/>
                <w:sz w:val="23"/>
                <w:szCs w:val="23"/>
              </w:rPr>
            </w:pPr>
          </w:p>
        </w:tc>
        <w:tc>
          <w:tcPr>
            <w:tcW w:w="656" w:type="dxa"/>
            <w:shd w:val="clear" w:color="auto" w:fill="auto"/>
            <w:vAlign w:val="center"/>
          </w:tcPr>
          <w:p w14:paraId="5000E79A" w14:textId="72985035" w:rsidR="00FC1D84" w:rsidRPr="004826F2" w:rsidRDefault="00FC1D84" w:rsidP="00FC1D84">
            <w:pPr>
              <w:pStyle w:val="Standard"/>
              <w:jc w:val="center"/>
              <w:rPr>
                <w:rFonts w:cs="Times New Roman"/>
                <w:bCs/>
                <w:sz w:val="23"/>
                <w:szCs w:val="23"/>
              </w:rPr>
            </w:pPr>
            <w:r>
              <w:rPr>
                <w:rFonts w:cs="Times New Roman"/>
                <w:bCs/>
                <w:sz w:val="23"/>
                <w:szCs w:val="23"/>
              </w:rPr>
              <w:t>5</w:t>
            </w:r>
          </w:p>
        </w:tc>
        <w:tc>
          <w:tcPr>
            <w:tcW w:w="5147" w:type="dxa"/>
            <w:shd w:val="clear" w:color="auto" w:fill="auto"/>
            <w:vAlign w:val="center"/>
          </w:tcPr>
          <w:p w14:paraId="00D29840" w14:textId="77777777" w:rsidR="00FC1D84" w:rsidRPr="006277F3" w:rsidRDefault="00FC1D84" w:rsidP="00FC1D84">
            <w:pPr>
              <w:pStyle w:val="Standard"/>
              <w:jc w:val="both"/>
              <w:rPr>
                <w:sz w:val="22"/>
                <w:szCs w:val="22"/>
                <w:lang w:val="en-US"/>
              </w:rPr>
            </w:pPr>
            <w:r w:rsidRPr="006277F3">
              <w:rPr>
                <w:sz w:val="22"/>
                <w:szCs w:val="22"/>
                <w:lang w:val="en-US"/>
              </w:rPr>
              <w:t>HUAWEI OCEANSTOR DORADO 5000 V6 - SMART SAS DISK ENCLOSURE 2U - HI-CARE ONSITE PREMIER 24X7X4H ENGINEER ONSITE SERVICE - 1 ANO</w:t>
            </w:r>
          </w:p>
          <w:p w14:paraId="323443AB"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EQUIPAMENTOS:</w:t>
            </w:r>
          </w:p>
          <w:p w14:paraId="1A14C92C"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2102353AUKTLL3000001</w:t>
            </w:r>
          </w:p>
          <w:p w14:paraId="4DC1F1E3" w14:textId="2A764C7E" w:rsidR="00542096" w:rsidRPr="0038403B" w:rsidRDefault="00542096" w:rsidP="00542096">
            <w:pPr>
              <w:pStyle w:val="Standard"/>
              <w:jc w:val="both"/>
              <w:rPr>
                <w:rFonts w:cs="Times New Roman"/>
                <w:bCs/>
                <w:sz w:val="22"/>
                <w:szCs w:val="22"/>
              </w:rPr>
            </w:pPr>
            <w:r w:rsidRPr="00542096">
              <w:rPr>
                <w:rFonts w:cs="Times New Roman"/>
                <w:bCs/>
                <w:sz w:val="20"/>
                <w:szCs w:val="20"/>
              </w:rPr>
              <w:t>2102353AUKTLL3000002</w:t>
            </w:r>
          </w:p>
        </w:tc>
        <w:tc>
          <w:tcPr>
            <w:tcW w:w="1202" w:type="dxa"/>
            <w:shd w:val="clear" w:color="auto" w:fill="auto"/>
            <w:vAlign w:val="center"/>
          </w:tcPr>
          <w:p w14:paraId="24695D5F" w14:textId="1C5C6D59"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158" w:type="dxa"/>
            <w:shd w:val="clear" w:color="auto" w:fill="auto"/>
            <w:vAlign w:val="center"/>
          </w:tcPr>
          <w:p w14:paraId="792FB90F" w14:textId="20DBA25C"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676" w:type="dxa"/>
            <w:shd w:val="clear" w:color="auto" w:fill="auto"/>
            <w:vAlign w:val="center"/>
          </w:tcPr>
          <w:p w14:paraId="36DB7374" w14:textId="3147BE92" w:rsidR="00FC1D84" w:rsidRPr="0038403B" w:rsidRDefault="00FC1D84" w:rsidP="00FC1D84">
            <w:pPr>
              <w:pStyle w:val="Standard"/>
              <w:jc w:val="center"/>
              <w:rPr>
                <w:rFonts w:cs="Times New Roman"/>
                <w:bCs/>
                <w:sz w:val="22"/>
                <w:szCs w:val="22"/>
              </w:rPr>
            </w:pPr>
            <w:r w:rsidRPr="0038403B">
              <w:rPr>
                <w:sz w:val="22"/>
                <w:szCs w:val="22"/>
              </w:rPr>
              <w:t>170.461,68</w:t>
            </w:r>
          </w:p>
        </w:tc>
      </w:tr>
      <w:tr w:rsidR="00FC1D84" w:rsidRPr="006647BE" w14:paraId="541C8152" w14:textId="77777777" w:rsidTr="00FC1D84">
        <w:trPr>
          <w:trHeight w:val="1012"/>
        </w:trPr>
        <w:tc>
          <w:tcPr>
            <w:tcW w:w="644" w:type="dxa"/>
            <w:vMerge/>
            <w:shd w:val="clear" w:color="auto" w:fill="auto"/>
            <w:vAlign w:val="center"/>
          </w:tcPr>
          <w:p w14:paraId="24CC651D" w14:textId="77777777" w:rsidR="00FC1D84" w:rsidRPr="004826F2" w:rsidRDefault="00FC1D84" w:rsidP="00FC1D84">
            <w:pPr>
              <w:pStyle w:val="Standard"/>
              <w:jc w:val="center"/>
              <w:rPr>
                <w:rFonts w:cs="Times New Roman"/>
                <w:bCs/>
                <w:sz w:val="23"/>
                <w:szCs w:val="23"/>
              </w:rPr>
            </w:pPr>
          </w:p>
        </w:tc>
        <w:tc>
          <w:tcPr>
            <w:tcW w:w="656" w:type="dxa"/>
            <w:shd w:val="clear" w:color="auto" w:fill="auto"/>
            <w:vAlign w:val="center"/>
          </w:tcPr>
          <w:p w14:paraId="504FCC98" w14:textId="5849E4D5" w:rsidR="00FC1D84" w:rsidRPr="004826F2" w:rsidRDefault="00FC1D84" w:rsidP="00FC1D84">
            <w:pPr>
              <w:pStyle w:val="Standard"/>
              <w:jc w:val="center"/>
              <w:rPr>
                <w:rFonts w:cs="Times New Roman"/>
                <w:bCs/>
                <w:sz w:val="23"/>
                <w:szCs w:val="23"/>
              </w:rPr>
            </w:pPr>
            <w:r>
              <w:rPr>
                <w:rFonts w:cs="Times New Roman"/>
                <w:bCs/>
                <w:sz w:val="23"/>
                <w:szCs w:val="23"/>
              </w:rPr>
              <w:t>6</w:t>
            </w:r>
          </w:p>
        </w:tc>
        <w:tc>
          <w:tcPr>
            <w:tcW w:w="5147" w:type="dxa"/>
            <w:shd w:val="clear" w:color="auto" w:fill="auto"/>
            <w:vAlign w:val="center"/>
          </w:tcPr>
          <w:p w14:paraId="0796EB52" w14:textId="77777777" w:rsidR="00FC1D84" w:rsidRPr="006277F3" w:rsidRDefault="00FC1D84" w:rsidP="00FC1D84">
            <w:pPr>
              <w:pStyle w:val="Standard"/>
              <w:jc w:val="both"/>
              <w:rPr>
                <w:sz w:val="22"/>
                <w:szCs w:val="22"/>
                <w:lang w:val="en-US"/>
              </w:rPr>
            </w:pPr>
            <w:r w:rsidRPr="006277F3">
              <w:rPr>
                <w:sz w:val="22"/>
                <w:szCs w:val="22"/>
                <w:lang w:val="en-US"/>
              </w:rPr>
              <w:t>HUAWEI OCEANSTOR DORADO 5000 V6 - 3.84TB SSD SAS DISK UNIT (2.5") - HI-CARE ONSITE PREMIER 24X7X4H ENGINEER ONSITE SERVICE - 1 ANO</w:t>
            </w:r>
          </w:p>
          <w:p w14:paraId="6717B42E"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EQUIPAMENTOS:</w:t>
            </w:r>
          </w:p>
          <w:p w14:paraId="1368294C" w14:textId="77777777" w:rsidR="00542096" w:rsidRPr="00542096" w:rsidRDefault="00542096" w:rsidP="00542096">
            <w:pPr>
              <w:pStyle w:val="Standard"/>
              <w:jc w:val="both"/>
              <w:rPr>
                <w:rFonts w:cs="Times New Roman"/>
                <w:bCs/>
                <w:sz w:val="20"/>
                <w:szCs w:val="20"/>
              </w:rPr>
            </w:pPr>
            <w:r w:rsidRPr="00542096">
              <w:rPr>
                <w:rFonts w:cs="Times New Roman"/>
                <w:bCs/>
                <w:sz w:val="20"/>
                <w:szCs w:val="20"/>
              </w:rPr>
              <w:t>2102353AUKTLL3000001</w:t>
            </w:r>
          </w:p>
          <w:p w14:paraId="2068D2DD" w14:textId="1E050142" w:rsidR="00542096" w:rsidRPr="0038403B" w:rsidRDefault="00542096" w:rsidP="00542096">
            <w:pPr>
              <w:pStyle w:val="Standard"/>
              <w:jc w:val="both"/>
              <w:rPr>
                <w:rFonts w:cs="Times New Roman"/>
                <w:bCs/>
                <w:sz w:val="22"/>
                <w:szCs w:val="22"/>
              </w:rPr>
            </w:pPr>
            <w:r w:rsidRPr="00542096">
              <w:rPr>
                <w:rFonts w:cs="Times New Roman"/>
                <w:bCs/>
                <w:sz w:val="20"/>
                <w:szCs w:val="20"/>
              </w:rPr>
              <w:t>2102353AUKTLL3000002</w:t>
            </w:r>
          </w:p>
        </w:tc>
        <w:tc>
          <w:tcPr>
            <w:tcW w:w="1202" w:type="dxa"/>
            <w:shd w:val="clear" w:color="auto" w:fill="auto"/>
            <w:vAlign w:val="center"/>
          </w:tcPr>
          <w:p w14:paraId="706E347C" w14:textId="7C9C9D88"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158" w:type="dxa"/>
            <w:shd w:val="clear" w:color="auto" w:fill="auto"/>
            <w:vAlign w:val="center"/>
          </w:tcPr>
          <w:p w14:paraId="4EE06ED5" w14:textId="1F545BDA" w:rsidR="00FC1D84" w:rsidRPr="0038403B" w:rsidRDefault="00FC1D84" w:rsidP="00FC1D84">
            <w:pPr>
              <w:pStyle w:val="Standard"/>
              <w:jc w:val="center"/>
              <w:rPr>
                <w:rFonts w:cs="Times New Roman"/>
                <w:bCs/>
                <w:sz w:val="22"/>
                <w:szCs w:val="22"/>
              </w:rPr>
            </w:pPr>
            <w:r w:rsidRPr="0038403B">
              <w:rPr>
                <w:rFonts w:cs="Times New Roman"/>
                <w:bCs/>
                <w:sz w:val="22"/>
                <w:szCs w:val="22"/>
              </w:rPr>
              <w:t>Não</w:t>
            </w:r>
          </w:p>
        </w:tc>
        <w:tc>
          <w:tcPr>
            <w:tcW w:w="1676" w:type="dxa"/>
            <w:shd w:val="clear" w:color="auto" w:fill="auto"/>
            <w:vAlign w:val="center"/>
          </w:tcPr>
          <w:p w14:paraId="1308CFE7" w14:textId="399E700C" w:rsidR="00FC1D84" w:rsidRPr="0038403B" w:rsidRDefault="00FC1D84" w:rsidP="00FC1D84">
            <w:pPr>
              <w:pStyle w:val="Standard"/>
              <w:jc w:val="center"/>
              <w:rPr>
                <w:rFonts w:cs="Times New Roman"/>
                <w:bCs/>
                <w:sz w:val="22"/>
                <w:szCs w:val="22"/>
              </w:rPr>
            </w:pPr>
            <w:r w:rsidRPr="0038403B">
              <w:rPr>
                <w:sz w:val="22"/>
                <w:szCs w:val="22"/>
              </w:rPr>
              <w:t>688.002,00</w:t>
            </w:r>
          </w:p>
        </w:tc>
      </w:tr>
      <w:tr w:rsidR="0031485A" w:rsidRPr="004826F2" w14:paraId="69A6870C" w14:textId="77777777" w:rsidTr="00C253C5">
        <w:trPr>
          <w:trHeight w:val="428"/>
        </w:trPr>
        <w:tc>
          <w:tcPr>
            <w:tcW w:w="8807" w:type="dxa"/>
            <w:gridSpan w:val="5"/>
            <w:shd w:val="clear" w:color="auto" w:fill="BFBFBF" w:themeFill="background1" w:themeFillShade="BF"/>
            <w:vAlign w:val="center"/>
          </w:tcPr>
          <w:p w14:paraId="21AC5FF5" w14:textId="018A5369" w:rsidR="0031485A" w:rsidRPr="004826F2" w:rsidRDefault="0031485A" w:rsidP="0031485A">
            <w:pPr>
              <w:pStyle w:val="Standard"/>
              <w:jc w:val="center"/>
              <w:rPr>
                <w:rFonts w:cs="Times New Roman"/>
                <w:b/>
                <w:sz w:val="22"/>
                <w:szCs w:val="22"/>
              </w:rPr>
            </w:pPr>
            <w:r w:rsidRPr="004826F2">
              <w:rPr>
                <w:rFonts w:cs="Times New Roman"/>
                <w:b/>
                <w:sz w:val="22"/>
                <w:szCs w:val="22"/>
              </w:rPr>
              <w:t xml:space="preserve">TOTAL </w:t>
            </w:r>
            <w:r w:rsidR="00EF7A70">
              <w:rPr>
                <w:rFonts w:cs="Times New Roman"/>
                <w:b/>
                <w:sz w:val="22"/>
                <w:szCs w:val="22"/>
              </w:rPr>
              <w:t>LOTE/</w:t>
            </w:r>
            <w:r w:rsidRPr="004826F2">
              <w:rPr>
                <w:rFonts w:cs="Times New Roman"/>
                <w:b/>
                <w:sz w:val="22"/>
                <w:szCs w:val="22"/>
              </w:rPr>
              <w:t xml:space="preserve">GRUPO </w:t>
            </w:r>
            <w:r w:rsidR="00BF634F">
              <w:rPr>
                <w:rFonts w:cs="Times New Roman"/>
                <w:b/>
                <w:sz w:val="22"/>
                <w:szCs w:val="22"/>
              </w:rPr>
              <w:t>I</w:t>
            </w:r>
            <w:r w:rsidRPr="004826F2">
              <w:rPr>
                <w:rFonts w:cs="Times New Roman"/>
                <w:b/>
                <w:sz w:val="22"/>
                <w:szCs w:val="22"/>
              </w:rPr>
              <w:t xml:space="preserve"> (único)</w:t>
            </w:r>
          </w:p>
        </w:tc>
        <w:tc>
          <w:tcPr>
            <w:tcW w:w="1676" w:type="dxa"/>
            <w:shd w:val="clear" w:color="auto" w:fill="BFBFBF" w:themeFill="background1" w:themeFillShade="BF"/>
            <w:vAlign w:val="center"/>
          </w:tcPr>
          <w:p w14:paraId="6CEA0AA0" w14:textId="01E72651" w:rsidR="0031485A" w:rsidRPr="00F20D58" w:rsidRDefault="0038403B" w:rsidP="0038403B">
            <w:pPr>
              <w:pStyle w:val="Standard"/>
              <w:jc w:val="center"/>
              <w:rPr>
                <w:rFonts w:cs="Times New Roman"/>
                <w:b/>
                <w:sz w:val="22"/>
                <w:szCs w:val="22"/>
              </w:rPr>
            </w:pPr>
            <w:r w:rsidRPr="0038403B">
              <w:rPr>
                <w:rFonts w:cs="Times New Roman"/>
                <w:b/>
                <w:sz w:val="22"/>
                <w:szCs w:val="22"/>
              </w:rPr>
              <w:t>1.310.842,38</w:t>
            </w:r>
          </w:p>
        </w:tc>
      </w:tr>
    </w:tbl>
    <w:p w14:paraId="0CC3DA67" w14:textId="77777777" w:rsidR="00E81378" w:rsidRDefault="00E81378" w:rsidP="002F2BBD">
      <w:pPr>
        <w:autoSpaceDE w:val="0"/>
        <w:spacing w:line="240" w:lineRule="auto"/>
        <w:ind w:left="-993" w:right="-652"/>
        <w:jc w:val="both"/>
        <w:rPr>
          <w:rFonts w:ascii="Times New Roman" w:eastAsia="SimSun" w:hAnsi="Times New Roman" w:cs="Times New Roman"/>
          <w:color w:val="000000"/>
          <w:sz w:val="18"/>
          <w:szCs w:val="18"/>
          <w:lang w:eastAsia="zh-CN"/>
        </w:rPr>
      </w:pPr>
    </w:p>
    <w:p w14:paraId="1C7C72F6" w14:textId="77777777" w:rsidR="00BD7FE5" w:rsidRPr="004826F2" w:rsidRDefault="00BD7FE5" w:rsidP="002F2BBD">
      <w:pPr>
        <w:autoSpaceDE w:val="0"/>
        <w:spacing w:line="240" w:lineRule="auto"/>
        <w:ind w:left="-993" w:right="-652"/>
        <w:jc w:val="both"/>
        <w:rPr>
          <w:rFonts w:ascii="Times New Roman" w:eastAsia="SimSun" w:hAnsi="Times New Roman" w:cs="Times New Roman"/>
          <w:color w:val="000000"/>
          <w:sz w:val="18"/>
          <w:szCs w:val="18"/>
          <w:lang w:eastAsia="zh-CN"/>
        </w:rPr>
      </w:pPr>
    </w:p>
    <w:p w14:paraId="42D7F3F1" w14:textId="54585FF0" w:rsidR="00EB3D76" w:rsidRPr="004826F2" w:rsidRDefault="000408EE" w:rsidP="002F2BBD">
      <w:pPr>
        <w:autoSpaceDE w:val="0"/>
        <w:spacing w:line="240" w:lineRule="auto"/>
        <w:ind w:left="-993" w:right="-652"/>
        <w:jc w:val="both"/>
        <w:rPr>
          <w:rFonts w:ascii="Times New Roman" w:eastAsia="SimSun" w:hAnsi="Times New Roman" w:cs="Times New Roman"/>
          <w:color w:val="000000"/>
          <w:sz w:val="18"/>
          <w:szCs w:val="18"/>
          <w:lang w:eastAsia="zh-CN"/>
        </w:rPr>
      </w:pPr>
      <w:r w:rsidRPr="004826F2">
        <w:rPr>
          <w:rFonts w:ascii="Times New Roman" w:eastAsia="SimSun" w:hAnsi="Times New Roman" w:cs="Times New Roman"/>
          <w:color w:val="000000"/>
          <w:sz w:val="18"/>
          <w:szCs w:val="18"/>
          <w:lang w:eastAsia="zh-CN"/>
        </w:rPr>
        <w:t xml:space="preserve">Acompanhe as respostas das impugnações/questionamentos e sessões públicas dos Pregões do MPMS pelo site </w:t>
      </w:r>
      <w:r w:rsidRPr="004826F2">
        <w:rPr>
          <w:rFonts w:ascii="Times New Roman" w:eastAsia="SimSun" w:hAnsi="Times New Roman" w:cs="Times New Roman"/>
          <w:i/>
          <w:color w:val="0000FF"/>
          <w:sz w:val="18"/>
          <w:szCs w:val="18"/>
          <w:lang w:eastAsia="zh-CN"/>
        </w:rPr>
        <w:t>https://cnetmobile.estaleiro.serpro.gov.br/comprasnet-web/public/compras</w:t>
      </w:r>
      <w:r w:rsidRPr="004826F2">
        <w:rPr>
          <w:rFonts w:ascii="Times New Roman" w:eastAsia="SimSun" w:hAnsi="Times New Roman" w:cs="Times New Roman"/>
          <w:b/>
          <w:bCs/>
          <w:color w:val="000000"/>
          <w:sz w:val="18"/>
          <w:szCs w:val="18"/>
          <w:lang w:eastAsia="zh-CN"/>
        </w:rPr>
        <w:t xml:space="preserve"> inserindo Cód. UASG “</w:t>
      </w:r>
      <w:r w:rsidR="00670EA6" w:rsidRPr="00670EA6">
        <w:rPr>
          <w:rFonts w:ascii="Times New Roman" w:eastAsia="SimSun" w:hAnsi="Times New Roman" w:cs="Times New Roman"/>
          <w:b/>
          <w:bCs/>
          <w:color w:val="000000"/>
          <w:sz w:val="18"/>
          <w:szCs w:val="18"/>
          <w:lang w:eastAsia="zh-CN"/>
        </w:rPr>
        <w:t>930216</w:t>
      </w:r>
      <w:r w:rsidRPr="004826F2">
        <w:rPr>
          <w:rFonts w:ascii="Times New Roman" w:eastAsia="SimSun" w:hAnsi="Times New Roman" w:cs="Times New Roman"/>
          <w:b/>
          <w:bCs/>
          <w:color w:val="000000"/>
          <w:sz w:val="18"/>
          <w:szCs w:val="18"/>
          <w:lang w:eastAsia="zh-CN"/>
        </w:rPr>
        <w:t xml:space="preserve">” e número do </w:t>
      </w:r>
      <w:r w:rsidR="007D6E55">
        <w:rPr>
          <w:rFonts w:ascii="Times New Roman" w:eastAsia="SimSun" w:hAnsi="Times New Roman" w:cs="Times New Roman"/>
          <w:b/>
          <w:bCs/>
          <w:color w:val="000000"/>
          <w:sz w:val="18"/>
          <w:szCs w:val="18"/>
          <w:lang w:eastAsia="zh-CN"/>
        </w:rPr>
        <w:t>E</w:t>
      </w:r>
      <w:r w:rsidRPr="004826F2">
        <w:rPr>
          <w:rFonts w:ascii="Times New Roman" w:eastAsia="SimSun" w:hAnsi="Times New Roman" w:cs="Times New Roman"/>
          <w:b/>
          <w:bCs/>
          <w:color w:val="000000"/>
          <w:sz w:val="18"/>
          <w:szCs w:val="18"/>
          <w:lang w:eastAsia="zh-CN"/>
        </w:rPr>
        <w:t>dital</w:t>
      </w:r>
      <w:r w:rsidRPr="004826F2">
        <w:rPr>
          <w:rFonts w:ascii="Times New Roman" w:eastAsia="SimSun" w:hAnsi="Times New Roman" w:cs="Times New Roman"/>
          <w:color w:val="000000"/>
          <w:sz w:val="18"/>
          <w:szCs w:val="18"/>
          <w:lang w:eastAsia="zh-CN"/>
        </w:rPr>
        <w:t xml:space="preserve">. O </w:t>
      </w:r>
      <w:r w:rsidR="007D6E55">
        <w:rPr>
          <w:rFonts w:ascii="Times New Roman" w:eastAsia="SimSun" w:hAnsi="Times New Roman" w:cs="Times New Roman"/>
          <w:color w:val="000000"/>
          <w:sz w:val="18"/>
          <w:szCs w:val="18"/>
          <w:lang w:eastAsia="zh-CN"/>
        </w:rPr>
        <w:t>E</w:t>
      </w:r>
      <w:r w:rsidRPr="004826F2">
        <w:rPr>
          <w:rFonts w:ascii="Times New Roman" w:eastAsia="SimSun" w:hAnsi="Times New Roman" w:cs="Times New Roman"/>
          <w:color w:val="000000"/>
          <w:sz w:val="18"/>
          <w:szCs w:val="18"/>
          <w:lang w:eastAsia="zh-CN"/>
        </w:rPr>
        <w:t xml:space="preserve">dital e os anexos estão disponíveis para </w:t>
      </w:r>
      <w:r w:rsidRPr="004826F2">
        <w:rPr>
          <w:rFonts w:ascii="Times New Roman" w:eastAsia="SimSun" w:hAnsi="Times New Roman" w:cs="Times New Roman"/>
          <w:i/>
          <w:iCs/>
          <w:color w:val="000000"/>
          <w:sz w:val="18"/>
          <w:szCs w:val="18"/>
          <w:lang w:eastAsia="zh-CN"/>
        </w:rPr>
        <w:t>download</w:t>
      </w:r>
      <w:r w:rsidRPr="004826F2">
        <w:rPr>
          <w:rFonts w:ascii="Times New Roman" w:eastAsia="SimSun" w:hAnsi="Times New Roman" w:cs="Times New Roman"/>
          <w:color w:val="000000"/>
          <w:sz w:val="18"/>
          <w:szCs w:val="18"/>
          <w:lang w:eastAsia="zh-CN"/>
        </w:rPr>
        <w:t xml:space="preserve"> no </w:t>
      </w:r>
      <w:r w:rsidR="005D3273" w:rsidRPr="004826F2">
        <w:rPr>
          <w:rFonts w:ascii="Times New Roman" w:eastAsia="SimSun" w:hAnsi="Times New Roman" w:cs="Times New Roman"/>
          <w:color w:val="000000"/>
          <w:sz w:val="18"/>
          <w:szCs w:val="18"/>
          <w:lang w:eastAsia="zh-CN"/>
        </w:rPr>
        <w:t>Sistema de Compras do Governo Federal, no PNCP</w:t>
      </w:r>
      <w:r w:rsidRPr="004826F2">
        <w:rPr>
          <w:rFonts w:ascii="Times New Roman" w:eastAsia="SimSun" w:hAnsi="Times New Roman" w:cs="Times New Roman"/>
          <w:color w:val="000000"/>
          <w:sz w:val="18"/>
          <w:szCs w:val="18"/>
          <w:lang w:eastAsia="zh-CN"/>
        </w:rPr>
        <w:t xml:space="preserve"> e no sítio eletrônico </w:t>
      </w:r>
      <w:hyperlink r:id="rId15" w:history="1">
        <w:r w:rsidRPr="004826F2">
          <w:rPr>
            <w:rStyle w:val="Hyperlink"/>
            <w:rFonts w:ascii="Times New Roman" w:eastAsia="SimSun" w:hAnsi="Times New Roman" w:cs="Times New Roman"/>
            <w:i/>
            <w:sz w:val="18"/>
            <w:szCs w:val="18"/>
            <w:lang w:eastAsia="zh-CN"/>
          </w:rPr>
          <w:t>www.mpms.mp.br/licitacao/pregao</w:t>
        </w:r>
      </w:hyperlink>
      <w:r w:rsidR="00392326" w:rsidRPr="004826F2">
        <w:rPr>
          <w:rFonts w:ascii="Times New Roman" w:eastAsia="SimSun" w:hAnsi="Times New Roman" w:cs="Times New Roman"/>
          <w:color w:val="000000"/>
          <w:sz w:val="18"/>
          <w:szCs w:val="18"/>
          <w:lang w:eastAsia="zh-CN"/>
        </w:rPr>
        <w:t>.</w:t>
      </w:r>
    </w:p>
    <w:p w14:paraId="701B57D8" w14:textId="77777777" w:rsidR="00265916" w:rsidRPr="004826F2" w:rsidRDefault="00265916" w:rsidP="002F2BBD">
      <w:pPr>
        <w:autoSpaceDE w:val="0"/>
        <w:spacing w:line="240" w:lineRule="auto"/>
        <w:ind w:left="-993" w:right="-652"/>
        <w:jc w:val="both"/>
        <w:rPr>
          <w:rStyle w:val="Fontepargpadro4"/>
          <w:rFonts w:ascii="Times New Roman" w:eastAsia="SimSun" w:hAnsi="Times New Roman" w:cs="Times New Roman"/>
          <w:color w:val="000000"/>
        </w:rPr>
      </w:pPr>
    </w:p>
    <w:p w14:paraId="2C6A5523" w14:textId="6795ECCF" w:rsidR="00841904" w:rsidRPr="004826F2" w:rsidRDefault="00841904" w:rsidP="0089548E">
      <w:pPr>
        <w:pStyle w:val="Standard"/>
        <w:jc w:val="center"/>
        <w:rPr>
          <w:rFonts w:cs="Times New Roman"/>
          <w:bCs/>
        </w:rPr>
      </w:pPr>
      <w:r w:rsidRPr="004826F2">
        <w:rPr>
          <w:rFonts w:cs="Times New Roman"/>
          <w:b/>
          <w:u w:val="single"/>
        </w:rPr>
        <w:br w:type="page"/>
      </w:r>
    </w:p>
    <w:sdt>
      <w:sdtPr>
        <w:rPr>
          <w:rFonts w:ascii="Times New Roman" w:eastAsiaTheme="minorHAnsi" w:hAnsi="Times New Roman" w:cs="Times New Roman"/>
          <w:b w:val="0"/>
          <w:caps w:val="0"/>
          <w:sz w:val="22"/>
          <w:lang w:eastAsia="en-US"/>
        </w:rPr>
        <w:id w:val="-1108122032"/>
        <w:docPartObj>
          <w:docPartGallery w:val="Table of Contents"/>
          <w:docPartUnique/>
        </w:docPartObj>
      </w:sdtPr>
      <w:sdtEndPr>
        <w:rPr>
          <w:bCs/>
        </w:rPr>
      </w:sdtEndPr>
      <w:sdtContent>
        <w:p w14:paraId="65D27678" w14:textId="151328BC" w:rsidR="00030DD8" w:rsidRPr="004826F2" w:rsidRDefault="00030DD8" w:rsidP="00C53660">
          <w:pPr>
            <w:pStyle w:val="CabealhodoSumrio"/>
            <w:numPr>
              <w:ilvl w:val="0"/>
              <w:numId w:val="0"/>
            </w:numPr>
            <w:rPr>
              <w:rFonts w:ascii="Times New Roman" w:hAnsi="Times New Roman" w:cs="Times New Roman"/>
              <w:color w:val="000000" w:themeColor="text1"/>
            </w:rPr>
          </w:pPr>
          <w:r w:rsidRPr="004826F2">
            <w:rPr>
              <w:rFonts w:ascii="Times New Roman" w:hAnsi="Times New Roman" w:cs="Times New Roman"/>
              <w:color w:val="000000" w:themeColor="text1"/>
            </w:rPr>
            <w:t>Sumário</w:t>
          </w:r>
        </w:p>
        <w:p w14:paraId="1B0E7710" w14:textId="14FA4E39" w:rsidR="00030DD8" w:rsidRPr="004826F2" w:rsidRDefault="00030DD8" w:rsidP="00030DD8">
          <w:pPr>
            <w:rPr>
              <w:rFonts w:ascii="Times New Roman" w:hAnsi="Times New Roman" w:cs="Times New Roman"/>
              <w:lang w:eastAsia="pt-BR"/>
            </w:rPr>
          </w:pPr>
        </w:p>
        <w:p w14:paraId="61979707" w14:textId="77777777" w:rsidR="00030DD8" w:rsidRPr="004826F2" w:rsidRDefault="00030DD8" w:rsidP="00030DD8">
          <w:pPr>
            <w:rPr>
              <w:rFonts w:ascii="Times New Roman" w:hAnsi="Times New Roman" w:cs="Times New Roman"/>
              <w:lang w:eastAsia="pt-BR"/>
            </w:rPr>
          </w:pPr>
        </w:p>
        <w:p w14:paraId="0274892D" w14:textId="7CAA045C" w:rsidR="00635CCB" w:rsidRDefault="00030DD8">
          <w:pPr>
            <w:pStyle w:val="Sumrio1"/>
            <w:rPr>
              <w:rFonts w:asciiTheme="minorHAnsi" w:eastAsiaTheme="minorEastAsia" w:hAnsiTheme="minorHAnsi"/>
              <w:noProof/>
              <w:kern w:val="2"/>
              <w:sz w:val="24"/>
              <w:lang w:eastAsia="pt-BR"/>
              <w14:ligatures w14:val="standardContextual"/>
            </w:rPr>
          </w:pPr>
          <w:r w:rsidRPr="004826F2">
            <w:rPr>
              <w:rFonts w:ascii="Times New Roman" w:hAnsi="Times New Roman" w:cs="Times New Roman"/>
            </w:rPr>
            <w:fldChar w:fldCharType="begin"/>
          </w:r>
          <w:r w:rsidRPr="004826F2">
            <w:rPr>
              <w:rFonts w:ascii="Times New Roman" w:hAnsi="Times New Roman" w:cs="Times New Roman"/>
            </w:rPr>
            <w:instrText xml:space="preserve"> TOC \o "1-3" \h \z \u </w:instrText>
          </w:r>
          <w:r w:rsidRPr="004826F2">
            <w:rPr>
              <w:rFonts w:ascii="Times New Roman" w:hAnsi="Times New Roman" w:cs="Times New Roman"/>
            </w:rPr>
            <w:fldChar w:fldCharType="separate"/>
          </w:r>
          <w:hyperlink w:anchor="_Toc201929715" w:history="1">
            <w:r w:rsidR="00635CCB" w:rsidRPr="009200BC">
              <w:rPr>
                <w:rStyle w:val="Hyperlink"/>
                <w:rFonts w:ascii="Times New Roman" w:hAnsi="Times New Roman" w:cs="Times New Roman"/>
                <w:noProof/>
                <w:lang w:bidi="hi-IN"/>
              </w:rPr>
              <w:t>1. PREÂMBULO</w:t>
            </w:r>
            <w:r w:rsidR="00635CCB">
              <w:rPr>
                <w:noProof/>
                <w:webHidden/>
              </w:rPr>
              <w:tab/>
            </w:r>
            <w:r w:rsidR="00635CCB">
              <w:rPr>
                <w:noProof/>
                <w:webHidden/>
              </w:rPr>
              <w:fldChar w:fldCharType="begin"/>
            </w:r>
            <w:r w:rsidR="00635CCB">
              <w:rPr>
                <w:noProof/>
                <w:webHidden/>
              </w:rPr>
              <w:instrText xml:space="preserve"> PAGEREF _Toc201929715 \h </w:instrText>
            </w:r>
            <w:r w:rsidR="00635CCB">
              <w:rPr>
                <w:noProof/>
                <w:webHidden/>
              </w:rPr>
            </w:r>
            <w:r w:rsidR="00635CCB">
              <w:rPr>
                <w:noProof/>
                <w:webHidden/>
              </w:rPr>
              <w:fldChar w:fldCharType="separate"/>
            </w:r>
            <w:r w:rsidR="0015314A">
              <w:rPr>
                <w:noProof/>
                <w:webHidden/>
              </w:rPr>
              <w:t>4</w:t>
            </w:r>
            <w:r w:rsidR="00635CCB">
              <w:rPr>
                <w:noProof/>
                <w:webHidden/>
              </w:rPr>
              <w:fldChar w:fldCharType="end"/>
            </w:r>
          </w:hyperlink>
        </w:p>
        <w:p w14:paraId="4BBF267D" w14:textId="436DF9D7" w:rsidR="00635CCB" w:rsidRDefault="00635CCB">
          <w:pPr>
            <w:pStyle w:val="Sumrio1"/>
            <w:rPr>
              <w:rFonts w:asciiTheme="minorHAnsi" w:eastAsiaTheme="minorEastAsia" w:hAnsiTheme="minorHAnsi"/>
              <w:noProof/>
              <w:kern w:val="2"/>
              <w:sz w:val="24"/>
              <w:lang w:eastAsia="pt-BR"/>
              <w14:ligatures w14:val="standardContextual"/>
            </w:rPr>
          </w:pPr>
          <w:hyperlink w:anchor="_Toc201929716" w:history="1">
            <w:r w:rsidRPr="009200BC">
              <w:rPr>
                <w:rStyle w:val="Hyperlink"/>
                <w:rFonts w:ascii="Times New Roman" w:hAnsi="Times New Roman" w:cs="Times New Roman"/>
                <w:noProof/>
                <w:lang w:bidi="hi-IN"/>
              </w:rPr>
              <w:t>2. DA SESSÃO PÚBLICA DO PREGÃO ELETRÔNICO</w:t>
            </w:r>
            <w:r>
              <w:rPr>
                <w:noProof/>
                <w:webHidden/>
              </w:rPr>
              <w:tab/>
            </w:r>
            <w:r>
              <w:rPr>
                <w:noProof/>
                <w:webHidden/>
              </w:rPr>
              <w:fldChar w:fldCharType="begin"/>
            </w:r>
            <w:r>
              <w:rPr>
                <w:noProof/>
                <w:webHidden/>
              </w:rPr>
              <w:instrText xml:space="preserve"> PAGEREF _Toc201929716 \h </w:instrText>
            </w:r>
            <w:r>
              <w:rPr>
                <w:noProof/>
                <w:webHidden/>
              </w:rPr>
            </w:r>
            <w:r>
              <w:rPr>
                <w:noProof/>
                <w:webHidden/>
              </w:rPr>
              <w:fldChar w:fldCharType="separate"/>
            </w:r>
            <w:r w:rsidR="0015314A">
              <w:rPr>
                <w:noProof/>
                <w:webHidden/>
              </w:rPr>
              <w:t>4</w:t>
            </w:r>
            <w:r>
              <w:rPr>
                <w:noProof/>
                <w:webHidden/>
              </w:rPr>
              <w:fldChar w:fldCharType="end"/>
            </w:r>
          </w:hyperlink>
        </w:p>
        <w:p w14:paraId="7F346A84" w14:textId="14E4BC59" w:rsidR="00635CCB" w:rsidRDefault="00635CCB">
          <w:pPr>
            <w:pStyle w:val="Sumrio1"/>
            <w:rPr>
              <w:rFonts w:asciiTheme="minorHAnsi" w:eastAsiaTheme="minorEastAsia" w:hAnsiTheme="minorHAnsi"/>
              <w:noProof/>
              <w:kern w:val="2"/>
              <w:sz w:val="24"/>
              <w:lang w:eastAsia="pt-BR"/>
              <w14:ligatures w14:val="standardContextual"/>
            </w:rPr>
          </w:pPr>
          <w:hyperlink w:anchor="_Toc201929717" w:history="1">
            <w:r w:rsidRPr="009200BC">
              <w:rPr>
                <w:rStyle w:val="Hyperlink"/>
                <w:rFonts w:ascii="Times New Roman" w:hAnsi="Times New Roman" w:cs="Times New Roman"/>
                <w:noProof/>
                <w:lang w:bidi="hi-IN"/>
              </w:rPr>
              <w:t>3. DO OBJETO</w:t>
            </w:r>
            <w:r>
              <w:rPr>
                <w:noProof/>
                <w:webHidden/>
              </w:rPr>
              <w:tab/>
            </w:r>
            <w:r>
              <w:rPr>
                <w:noProof/>
                <w:webHidden/>
              </w:rPr>
              <w:fldChar w:fldCharType="begin"/>
            </w:r>
            <w:r>
              <w:rPr>
                <w:noProof/>
                <w:webHidden/>
              </w:rPr>
              <w:instrText xml:space="preserve"> PAGEREF _Toc201929717 \h </w:instrText>
            </w:r>
            <w:r>
              <w:rPr>
                <w:noProof/>
                <w:webHidden/>
              </w:rPr>
            </w:r>
            <w:r>
              <w:rPr>
                <w:noProof/>
                <w:webHidden/>
              </w:rPr>
              <w:fldChar w:fldCharType="separate"/>
            </w:r>
            <w:r w:rsidR="0015314A">
              <w:rPr>
                <w:noProof/>
                <w:webHidden/>
              </w:rPr>
              <w:t>4</w:t>
            </w:r>
            <w:r>
              <w:rPr>
                <w:noProof/>
                <w:webHidden/>
              </w:rPr>
              <w:fldChar w:fldCharType="end"/>
            </w:r>
          </w:hyperlink>
        </w:p>
        <w:p w14:paraId="18E74A62" w14:textId="5B38396C" w:rsidR="00635CCB" w:rsidRDefault="00635CCB">
          <w:pPr>
            <w:pStyle w:val="Sumrio1"/>
            <w:rPr>
              <w:rFonts w:asciiTheme="minorHAnsi" w:eastAsiaTheme="minorEastAsia" w:hAnsiTheme="minorHAnsi"/>
              <w:noProof/>
              <w:kern w:val="2"/>
              <w:sz w:val="24"/>
              <w:lang w:eastAsia="pt-BR"/>
              <w14:ligatures w14:val="standardContextual"/>
            </w:rPr>
          </w:pPr>
          <w:hyperlink w:anchor="_Toc201929718" w:history="1">
            <w:r w:rsidRPr="009200BC">
              <w:rPr>
                <w:rStyle w:val="Hyperlink"/>
                <w:rFonts w:ascii="Times New Roman" w:hAnsi="Times New Roman" w:cs="Times New Roman"/>
                <w:noProof/>
                <w:lang w:bidi="hi-IN"/>
              </w:rPr>
              <w:t>4. DAS CONDIÇÕES GERAIS DE PARTICIPAÇÃO</w:t>
            </w:r>
            <w:r>
              <w:rPr>
                <w:noProof/>
                <w:webHidden/>
              </w:rPr>
              <w:tab/>
            </w:r>
            <w:r>
              <w:rPr>
                <w:noProof/>
                <w:webHidden/>
              </w:rPr>
              <w:fldChar w:fldCharType="begin"/>
            </w:r>
            <w:r>
              <w:rPr>
                <w:noProof/>
                <w:webHidden/>
              </w:rPr>
              <w:instrText xml:space="preserve"> PAGEREF _Toc201929718 \h </w:instrText>
            </w:r>
            <w:r>
              <w:rPr>
                <w:noProof/>
                <w:webHidden/>
              </w:rPr>
            </w:r>
            <w:r>
              <w:rPr>
                <w:noProof/>
                <w:webHidden/>
              </w:rPr>
              <w:fldChar w:fldCharType="separate"/>
            </w:r>
            <w:r w:rsidR="0015314A">
              <w:rPr>
                <w:noProof/>
                <w:webHidden/>
              </w:rPr>
              <w:t>5</w:t>
            </w:r>
            <w:r>
              <w:rPr>
                <w:noProof/>
                <w:webHidden/>
              </w:rPr>
              <w:fldChar w:fldCharType="end"/>
            </w:r>
          </w:hyperlink>
        </w:p>
        <w:p w14:paraId="7C1D51F6" w14:textId="6DC3DE35" w:rsidR="00635CCB" w:rsidRDefault="00635CCB">
          <w:pPr>
            <w:pStyle w:val="Sumrio1"/>
            <w:rPr>
              <w:rFonts w:asciiTheme="minorHAnsi" w:eastAsiaTheme="minorEastAsia" w:hAnsiTheme="minorHAnsi"/>
              <w:noProof/>
              <w:kern w:val="2"/>
              <w:sz w:val="24"/>
              <w:lang w:eastAsia="pt-BR"/>
              <w14:ligatures w14:val="standardContextual"/>
            </w:rPr>
          </w:pPr>
          <w:hyperlink w:anchor="_Toc201929719" w:history="1">
            <w:r w:rsidRPr="009200BC">
              <w:rPr>
                <w:rStyle w:val="Hyperlink"/>
                <w:rFonts w:ascii="Times New Roman" w:hAnsi="Times New Roman" w:cs="Times New Roman"/>
                <w:noProof/>
                <w:lang w:bidi="hi-IN"/>
              </w:rPr>
              <w:t>5. DA IMPUGNAÇÃO DO ATO CONVOCATÓRIO E ESCLARECIMENTOS</w:t>
            </w:r>
            <w:r>
              <w:rPr>
                <w:noProof/>
                <w:webHidden/>
              </w:rPr>
              <w:tab/>
            </w:r>
            <w:r>
              <w:rPr>
                <w:noProof/>
                <w:webHidden/>
              </w:rPr>
              <w:fldChar w:fldCharType="begin"/>
            </w:r>
            <w:r>
              <w:rPr>
                <w:noProof/>
                <w:webHidden/>
              </w:rPr>
              <w:instrText xml:space="preserve"> PAGEREF _Toc201929719 \h </w:instrText>
            </w:r>
            <w:r>
              <w:rPr>
                <w:noProof/>
                <w:webHidden/>
              </w:rPr>
            </w:r>
            <w:r>
              <w:rPr>
                <w:noProof/>
                <w:webHidden/>
              </w:rPr>
              <w:fldChar w:fldCharType="separate"/>
            </w:r>
            <w:r w:rsidR="0015314A">
              <w:rPr>
                <w:noProof/>
                <w:webHidden/>
              </w:rPr>
              <w:t>7</w:t>
            </w:r>
            <w:r>
              <w:rPr>
                <w:noProof/>
                <w:webHidden/>
              </w:rPr>
              <w:fldChar w:fldCharType="end"/>
            </w:r>
          </w:hyperlink>
        </w:p>
        <w:p w14:paraId="0BDE4BB2" w14:textId="77A846D6" w:rsidR="00635CCB" w:rsidRDefault="00635CCB">
          <w:pPr>
            <w:pStyle w:val="Sumrio1"/>
            <w:rPr>
              <w:rFonts w:asciiTheme="minorHAnsi" w:eastAsiaTheme="minorEastAsia" w:hAnsiTheme="minorHAnsi"/>
              <w:noProof/>
              <w:kern w:val="2"/>
              <w:sz w:val="24"/>
              <w:lang w:eastAsia="pt-BR"/>
              <w14:ligatures w14:val="standardContextual"/>
            </w:rPr>
          </w:pPr>
          <w:hyperlink w:anchor="_Toc201929720" w:history="1">
            <w:r w:rsidRPr="009200BC">
              <w:rPr>
                <w:rStyle w:val="Hyperlink"/>
                <w:rFonts w:ascii="Times New Roman" w:hAnsi="Times New Roman" w:cs="Times New Roman"/>
                <w:noProof/>
                <w:lang w:bidi="hi-IN"/>
              </w:rPr>
              <w:t>6. DA PROPOSTA E DOS DOCUMENTOS DE HABILITAÇÃO</w:t>
            </w:r>
            <w:r>
              <w:rPr>
                <w:noProof/>
                <w:webHidden/>
              </w:rPr>
              <w:tab/>
            </w:r>
            <w:r>
              <w:rPr>
                <w:noProof/>
                <w:webHidden/>
              </w:rPr>
              <w:fldChar w:fldCharType="begin"/>
            </w:r>
            <w:r>
              <w:rPr>
                <w:noProof/>
                <w:webHidden/>
              </w:rPr>
              <w:instrText xml:space="preserve"> PAGEREF _Toc201929720 \h </w:instrText>
            </w:r>
            <w:r>
              <w:rPr>
                <w:noProof/>
                <w:webHidden/>
              </w:rPr>
            </w:r>
            <w:r>
              <w:rPr>
                <w:noProof/>
                <w:webHidden/>
              </w:rPr>
              <w:fldChar w:fldCharType="separate"/>
            </w:r>
            <w:r w:rsidR="0015314A">
              <w:rPr>
                <w:noProof/>
                <w:webHidden/>
              </w:rPr>
              <w:t>8</w:t>
            </w:r>
            <w:r>
              <w:rPr>
                <w:noProof/>
                <w:webHidden/>
              </w:rPr>
              <w:fldChar w:fldCharType="end"/>
            </w:r>
          </w:hyperlink>
        </w:p>
        <w:p w14:paraId="6A0AB2EB" w14:textId="129E675A" w:rsidR="00635CCB" w:rsidRDefault="00635CCB">
          <w:pPr>
            <w:pStyle w:val="Sumrio1"/>
            <w:rPr>
              <w:rFonts w:asciiTheme="minorHAnsi" w:eastAsiaTheme="minorEastAsia" w:hAnsiTheme="minorHAnsi"/>
              <w:noProof/>
              <w:kern w:val="2"/>
              <w:sz w:val="24"/>
              <w:lang w:eastAsia="pt-BR"/>
              <w14:ligatures w14:val="standardContextual"/>
            </w:rPr>
          </w:pPr>
          <w:hyperlink w:anchor="_Toc201929721" w:history="1">
            <w:r w:rsidRPr="009200BC">
              <w:rPr>
                <w:rStyle w:val="Hyperlink"/>
                <w:rFonts w:ascii="Times New Roman" w:hAnsi="Times New Roman" w:cs="Times New Roman"/>
                <w:noProof/>
                <w:lang w:bidi="hi-IN"/>
              </w:rPr>
              <w:t>7. DO PREENCHIMENTO DA PROPOSTA</w:t>
            </w:r>
            <w:r>
              <w:rPr>
                <w:noProof/>
                <w:webHidden/>
              </w:rPr>
              <w:tab/>
            </w:r>
            <w:r>
              <w:rPr>
                <w:noProof/>
                <w:webHidden/>
              </w:rPr>
              <w:fldChar w:fldCharType="begin"/>
            </w:r>
            <w:r>
              <w:rPr>
                <w:noProof/>
                <w:webHidden/>
              </w:rPr>
              <w:instrText xml:space="preserve"> PAGEREF _Toc201929721 \h </w:instrText>
            </w:r>
            <w:r>
              <w:rPr>
                <w:noProof/>
                <w:webHidden/>
              </w:rPr>
            </w:r>
            <w:r>
              <w:rPr>
                <w:noProof/>
                <w:webHidden/>
              </w:rPr>
              <w:fldChar w:fldCharType="separate"/>
            </w:r>
            <w:r w:rsidR="0015314A">
              <w:rPr>
                <w:noProof/>
                <w:webHidden/>
              </w:rPr>
              <w:t>9</w:t>
            </w:r>
            <w:r>
              <w:rPr>
                <w:noProof/>
                <w:webHidden/>
              </w:rPr>
              <w:fldChar w:fldCharType="end"/>
            </w:r>
          </w:hyperlink>
        </w:p>
        <w:p w14:paraId="377ED79C" w14:textId="42F23832" w:rsidR="00635CCB" w:rsidRDefault="00635CCB">
          <w:pPr>
            <w:pStyle w:val="Sumrio1"/>
            <w:rPr>
              <w:rFonts w:asciiTheme="minorHAnsi" w:eastAsiaTheme="minorEastAsia" w:hAnsiTheme="minorHAnsi"/>
              <w:noProof/>
              <w:kern w:val="2"/>
              <w:sz w:val="24"/>
              <w:lang w:eastAsia="pt-BR"/>
              <w14:ligatures w14:val="standardContextual"/>
            </w:rPr>
          </w:pPr>
          <w:hyperlink w:anchor="_Toc201929722" w:history="1">
            <w:r w:rsidRPr="009200BC">
              <w:rPr>
                <w:rStyle w:val="Hyperlink"/>
                <w:rFonts w:ascii="Times New Roman" w:hAnsi="Times New Roman" w:cs="Times New Roman"/>
                <w:noProof/>
                <w:lang w:bidi="hi-IN"/>
              </w:rPr>
              <w:t>8. DA SESSÃO PÚBLICA - DA RECEPÇÃO, DIVULGAÇÃO E CLASSIFICAÇÃO DAS PROPOSTAS</w:t>
            </w:r>
            <w:r>
              <w:rPr>
                <w:noProof/>
                <w:webHidden/>
              </w:rPr>
              <w:tab/>
            </w:r>
            <w:r>
              <w:rPr>
                <w:noProof/>
                <w:webHidden/>
              </w:rPr>
              <w:fldChar w:fldCharType="begin"/>
            </w:r>
            <w:r>
              <w:rPr>
                <w:noProof/>
                <w:webHidden/>
              </w:rPr>
              <w:instrText xml:space="preserve"> PAGEREF _Toc201929722 \h </w:instrText>
            </w:r>
            <w:r>
              <w:rPr>
                <w:noProof/>
                <w:webHidden/>
              </w:rPr>
            </w:r>
            <w:r>
              <w:rPr>
                <w:noProof/>
                <w:webHidden/>
              </w:rPr>
              <w:fldChar w:fldCharType="separate"/>
            </w:r>
            <w:r w:rsidR="0015314A">
              <w:rPr>
                <w:noProof/>
                <w:webHidden/>
              </w:rPr>
              <w:t>11</w:t>
            </w:r>
            <w:r>
              <w:rPr>
                <w:noProof/>
                <w:webHidden/>
              </w:rPr>
              <w:fldChar w:fldCharType="end"/>
            </w:r>
          </w:hyperlink>
        </w:p>
        <w:p w14:paraId="18224747" w14:textId="222C465B" w:rsidR="00635CCB" w:rsidRDefault="00635CCB">
          <w:pPr>
            <w:pStyle w:val="Sumrio1"/>
            <w:rPr>
              <w:rFonts w:asciiTheme="minorHAnsi" w:eastAsiaTheme="minorEastAsia" w:hAnsiTheme="minorHAnsi"/>
              <w:noProof/>
              <w:kern w:val="2"/>
              <w:sz w:val="24"/>
              <w:lang w:eastAsia="pt-BR"/>
              <w14:ligatures w14:val="standardContextual"/>
            </w:rPr>
          </w:pPr>
          <w:hyperlink w:anchor="_Toc201929723" w:history="1">
            <w:r w:rsidRPr="009200BC">
              <w:rPr>
                <w:rStyle w:val="Hyperlink"/>
                <w:rFonts w:ascii="Times New Roman" w:hAnsi="Times New Roman" w:cs="Times New Roman"/>
                <w:noProof/>
                <w:lang w:bidi="hi-IN"/>
              </w:rPr>
              <w:t>9. DA FORMULAÇÃO DE LANCES</w:t>
            </w:r>
            <w:r>
              <w:rPr>
                <w:noProof/>
                <w:webHidden/>
              </w:rPr>
              <w:tab/>
            </w:r>
            <w:r>
              <w:rPr>
                <w:noProof/>
                <w:webHidden/>
              </w:rPr>
              <w:fldChar w:fldCharType="begin"/>
            </w:r>
            <w:r>
              <w:rPr>
                <w:noProof/>
                <w:webHidden/>
              </w:rPr>
              <w:instrText xml:space="preserve"> PAGEREF _Toc201929723 \h </w:instrText>
            </w:r>
            <w:r>
              <w:rPr>
                <w:noProof/>
                <w:webHidden/>
              </w:rPr>
            </w:r>
            <w:r>
              <w:rPr>
                <w:noProof/>
                <w:webHidden/>
              </w:rPr>
              <w:fldChar w:fldCharType="separate"/>
            </w:r>
            <w:r w:rsidR="0015314A">
              <w:rPr>
                <w:noProof/>
                <w:webHidden/>
              </w:rPr>
              <w:t>11</w:t>
            </w:r>
            <w:r>
              <w:rPr>
                <w:noProof/>
                <w:webHidden/>
              </w:rPr>
              <w:fldChar w:fldCharType="end"/>
            </w:r>
          </w:hyperlink>
        </w:p>
        <w:p w14:paraId="76152CD5" w14:textId="1E4E8642" w:rsidR="00635CCB" w:rsidRDefault="00635CCB">
          <w:pPr>
            <w:pStyle w:val="Sumrio1"/>
            <w:rPr>
              <w:rFonts w:asciiTheme="minorHAnsi" w:eastAsiaTheme="minorEastAsia" w:hAnsiTheme="minorHAnsi"/>
              <w:noProof/>
              <w:kern w:val="2"/>
              <w:sz w:val="24"/>
              <w:lang w:eastAsia="pt-BR"/>
              <w14:ligatures w14:val="standardContextual"/>
            </w:rPr>
          </w:pPr>
          <w:hyperlink w:anchor="_Toc201929724" w:history="1">
            <w:r w:rsidRPr="009200BC">
              <w:rPr>
                <w:rStyle w:val="Hyperlink"/>
                <w:rFonts w:ascii="Times New Roman" w:hAnsi="Times New Roman" w:cs="Times New Roman"/>
                <w:noProof/>
                <w:lang w:bidi="hi-IN"/>
              </w:rPr>
              <w:t>10. DO BENEFÍCIO ÀS MICROEMPRESAS E EMPRESAS DE PEQUENO PORTE</w:t>
            </w:r>
            <w:r>
              <w:rPr>
                <w:noProof/>
                <w:webHidden/>
              </w:rPr>
              <w:tab/>
            </w:r>
            <w:r>
              <w:rPr>
                <w:noProof/>
                <w:webHidden/>
              </w:rPr>
              <w:fldChar w:fldCharType="begin"/>
            </w:r>
            <w:r>
              <w:rPr>
                <w:noProof/>
                <w:webHidden/>
              </w:rPr>
              <w:instrText xml:space="preserve"> PAGEREF _Toc201929724 \h </w:instrText>
            </w:r>
            <w:r>
              <w:rPr>
                <w:noProof/>
                <w:webHidden/>
              </w:rPr>
            </w:r>
            <w:r>
              <w:rPr>
                <w:noProof/>
                <w:webHidden/>
              </w:rPr>
              <w:fldChar w:fldCharType="separate"/>
            </w:r>
            <w:r w:rsidR="0015314A">
              <w:rPr>
                <w:noProof/>
                <w:webHidden/>
              </w:rPr>
              <w:t>13</w:t>
            </w:r>
            <w:r>
              <w:rPr>
                <w:noProof/>
                <w:webHidden/>
              </w:rPr>
              <w:fldChar w:fldCharType="end"/>
            </w:r>
          </w:hyperlink>
        </w:p>
        <w:p w14:paraId="2565D081" w14:textId="0DD907B8" w:rsidR="00635CCB" w:rsidRDefault="00635CCB">
          <w:pPr>
            <w:pStyle w:val="Sumrio1"/>
            <w:rPr>
              <w:rFonts w:asciiTheme="minorHAnsi" w:eastAsiaTheme="minorEastAsia" w:hAnsiTheme="minorHAnsi"/>
              <w:noProof/>
              <w:kern w:val="2"/>
              <w:sz w:val="24"/>
              <w:lang w:eastAsia="pt-BR"/>
              <w14:ligatures w14:val="standardContextual"/>
            </w:rPr>
          </w:pPr>
          <w:hyperlink w:anchor="_Toc201929725" w:history="1">
            <w:r w:rsidRPr="009200BC">
              <w:rPr>
                <w:rStyle w:val="Hyperlink"/>
                <w:rFonts w:ascii="Times New Roman" w:hAnsi="Times New Roman" w:cs="Times New Roman"/>
                <w:noProof/>
                <w:lang w:bidi="hi-IN"/>
              </w:rPr>
              <w:t>11. DOS CRITÉRIOS DE DESEMPATE</w:t>
            </w:r>
            <w:r>
              <w:rPr>
                <w:noProof/>
                <w:webHidden/>
              </w:rPr>
              <w:tab/>
            </w:r>
            <w:r>
              <w:rPr>
                <w:noProof/>
                <w:webHidden/>
              </w:rPr>
              <w:fldChar w:fldCharType="begin"/>
            </w:r>
            <w:r>
              <w:rPr>
                <w:noProof/>
                <w:webHidden/>
              </w:rPr>
              <w:instrText xml:space="preserve"> PAGEREF _Toc201929725 \h </w:instrText>
            </w:r>
            <w:r>
              <w:rPr>
                <w:noProof/>
                <w:webHidden/>
              </w:rPr>
            </w:r>
            <w:r>
              <w:rPr>
                <w:noProof/>
                <w:webHidden/>
              </w:rPr>
              <w:fldChar w:fldCharType="separate"/>
            </w:r>
            <w:r w:rsidR="0015314A">
              <w:rPr>
                <w:noProof/>
                <w:webHidden/>
              </w:rPr>
              <w:t>14</w:t>
            </w:r>
            <w:r>
              <w:rPr>
                <w:noProof/>
                <w:webHidden/>
              </w:rPr>
              <w:fldChar w:fldCharType="end"/>
            </w:r>
          </w:hyperlink>
        </w:p>
        <w:p w14:paraId="4DFCB8B5" w14:textId="44A4B47D" w:rsidR="00635CCB" w:rsidRDefault="00635CCB">
          <w:pPr>
            <w:pStyle w:val="Sumrio1"/>
            <w:rPr>
              <w:rFonts w:asciiTheme="minorHAnsi" w:eastAsiaTheme="minorEastAsia" w:hAnsiTheme="minorHAnsi"/>
              <w:noProof/>
              <w:kern w:val="2"/>
              <w:sz w:val="24"/>
              <w:lang w:eastAsia="pt-BR"/>
              <w14:ligatures w14:val="standardContextual"/>
            </w:rPr>
          </w:pPr>
          <w:hyperlink w:anchor="_Toc201929726" w:history="1">
            <w:r w:rsidRPr="009200BC">
              <w:rPr>
                <w:rStyle w:val="Hyperlink"/>
                <w:rFonts w:ascii="Times New Roman" w:hAnsi="Times New Roman" w:cs="Times New Roman"/>
                <w:noProof/>
                <w:lang w:bidi="hi-IN"/>
              </w:rPr>
              <w:t>12. DA NEGOCIAÇÃO</w:t>
            </w:r>
            <w:r>
              <w:rPr>
                <w:noProof/>
                <w:webHidden/>
              </w:rPr>
              <w:tab/>
            </w:r>
            <w:r>
              <w:rPr>
                <w:noProof/>
                <w:webHidden/>
              </w:rPr>
              <w:fldChar w:fldCharType="begin"/>
            </w:r>
            <w:r>
              <w:rPr>
                <w:noProof/>
                <w:webHidden/>
              </w:rPr>
              <w:instrText xml:space="preserve"> PAGEREF _Toc201929726 \h </w:instrText>
            </w:r>
            <w:r>
              <w:rPr>
                <w:noProof/>
                <w:webHidden/>
              </w:rPr>
            </w:r>
            <w:r>
              <w:rPr>
                <w:noProof/>
                <w:webHidden/>
              </w:rPr>
              <w:fldChar w:fldCharType="separate"/>
            </w:r>
            <w:r w:rsidR="0015314A">
              <w:rPr>
                <w:noProof/>
                <w:webHidden/>
              </w:rPr>
              <w:t>14</w:t>
            </w:r>
            <w:r>
              <w:rPr>
                <w:noProof/>
                <w:webHidden/>
              </w:rPr>
              <w:fldChar w:fldCharType="end"/>
            </w:r>
          </w:hyperlink>
        </w:p>
        <w:p w14:paraId="7346DB68" w14:textId="6FC33F58" w:rsidR="00635CCB" w:rsidRDefault="00635CCB">
          <w:pPr>
            <w:pStyle w:val="Sumrio1"/>
            <w:rPr>
              <w:rFonts w:asciiTheme="minorHAnsi" w:eastAsiaTheme="minorEastAsia" w:hAnsiTheme="minorHAnsi"/>
              <w:noProof/>
              <w:kern w:val="2"/>
              <w:sz w:val="24"/>
              <w:lang w:eastAsia="pt-BR"/>
              <w14:ligatures w14:val="standardContextual"/>
            </w:rPr>
          </w:pPr>
          <w:hyperlink w:anchor="_Toc201929727" w:history="1">
            <w:r w:rsidRPr="009200BC">
              <w:rPr>
                <w:rStyle w:val="Hyperlink"/>
                <w:rFonts w:ascii="Times New Roman" w:hAnsi="Times New Roman" w:cs="Times New Roman"/>
                <w:noProof/>
                <w:lang w:bidi="hi-IN"/>
              </w:rPr>
              <w:t>13. DAS CONDIÇÕES E DOCUMENTOS PRELIMINARES</w:t>
            </w:r>
            <w:r>
              <w:rPr>
                <w:noProof/>
                <w:webHidden/>
              </w:rPr>
              <w:tab/>
            </w:r>
            <w:r>
              <w:rPr>
                <w:noProof/>
                <w:webHidden/>
              </w:rPr>
              <w:fldChar w:fldCharType="begin"/>
            </w:r>
            <w:r>
              <w:rPr>
                <w:noProof/>
                <w:webHidden/>
              </w:rPr>
              <w:instrText xml:space="preserve"> PAGEREF _Toc201929727 \h </w:instrText>
            </w:r>
            <w:r>
              <w:rPr>
                <w:noProof/>
                <w:webHidden/>
              </w:rPr>
            </w:r>
            <w:r>
              <w:rPr>
                <w:noProof/>
                <w:webHidden/>
              </w:rPr>
              <w:fldChar w:fldCharType="separate"/>
            </w:r>
            <w:r w:rsidR="0015314A">
              <w:rPr>
                <w:noProof/>
                <w:webHidden/>
              </w:rPr>
              <w:t>15</w:t>
            </w:r>
            <w:r>
              <w:rPr>
                <w:noProof/>
                <w:webHidden/>
              </w:rPr>
              <w:fldChar w:fldCharType="end"/>
            </w:r>
          </w:hyperlink>
        </w:p>
        <w:p w14:paraId="005C14F4" w14:textId="38C38791" w:rsidR="00635CCB" w:rsidRDefault="00635CCB">
          <w:pPr>
            <w:pStyle w:val="Sumrio1"/>
            <w:rPr>
              <w:rFonts w:asciiTheme="minorHAnsi" w:eastAsiaTheme="minorEastAsia" w:hAnsiTheme="minorHAnsi"/>
              <w:noProof/>
              <w:kern w:val="2"/>
              <w:sz w:val="24"/>
              <w:lang w:eastAsia="pt-BR"/>
              <w14:ligatures w14:val="standardContextual"/>
            </w:rPr>
          </w:pPr>
          <w:hyperlink w:anchor="_Toc201929728" w:history="1">
            <w:r w:rsidRPr="009200BC">
              <w:rPr>
                <w:rStyle w:val="Hyperlink"/>
                <w:rFonts w:ascii="Times New Roman" w:hAnsi="Times New Roman" w:cs="Times New Roman"/>
                <w:noProof/>
                <w:lang w:bidi="hi-IN"/>
              </w:rPr>
              <w:t>14. DA FASE DE JULGAMENTO</w:t>
            </w:r>
            <w:r>
              <w:rPr>
                <w:noProof/>
                <w:webHidden/>
              </w:rPr>
              <w:tab/>
            </w:r>
            <w:r>
              <w:rPr>
                <w:noProof/>
                <w:webHidden/>
              </w:rPr>
              <w:fldChar w:fldCharType="begin"/>
            </w:r>
            <w:r>
              <w:rPr>
                <w:noProof/>
                <w:webHidden/>
              </w:rPr>
              <w:instrText xml:space="preserve"> PAGEREF _Toc201929728 \h </w:instrText>
            </w:r>
            <w:r>
              <w:rPr>
                <w:noProof/>
                <w:webHidden/>
              </w:rPr>
            </w:r>
            <w:r>
              <w:rPr>
                <w:noProof/>
                <w:webHidden/>
              </w:rPr>
              <w:fldChar w:fldCharType="separate"/>
            </w:r>
            <w:r w:rsidR="0015314A">
              <w:rPr>
                <w:noProof/>
                <w:webHidden/>
              </w:rPr>
              <w:t>16</w:t>
            </w:r>
            <w:r>
              <w:rPr>
                <w:noProof/>
                <w:webHidden/>
              </w:rPr>
              <w:fldChar w:fldCharType="end"/>
            </w:r>
          </w:hyperlink>
        </w:p>
        <w:p w14:paraId="679C84F8" w14:textId="3C378F61" w:rsidR="00635CCB" w:rsidRDefault="00635CCB">
          <w:pPr>
            <w:pStyle w:val="Sumrio1"/>
            <w:rPr>
              <w:rFonts w:asciiTheme="minorHAnsi" w:eastAsiaTheme="minorEastAsia" w:hAnsiTheme="minorHAnsi"/>
              <w:noProof/>
              <w:kern w:val="2"/>
              <w:sz w:val="24"/>
              <w:lang w:eastAsia="pt-BR"/>
              <w14:ligatures w14:val="standardContextual"/>
            </w:rPr>
          </w:pPr>
          <w:hyperlink w:anchor="_Toc201929729" w:history="1">
            <w:r w:rsidRPr="009200BC">
              <w:rPr>
                <w:rStyle w:val="Hyperlink"/>
                <w:rFonts w:ascii="Times New Roman" w:hAnsi="Times New Roman" w:cs="Times New Roman"/>
                <w:noProof/>
                <w:lang w:bidi="hi-IN"/>
              </w:rPr>
              <w:t>15. DA HABILITAÇÃO</w:t>
            </w:r>
            <w:r>
              <w:rPr>
                <w:noProof/>
                <w:webHidden/>
              </w:rPr>
              <w:tab/>
            </w:r>
            <w:r>
              <w:rPr>
                <w:noProof/>
                <w:webHidden/>
              </w:rPr>
              <w:fldChar w:fldCharType="begin"/>
            </w:r>
            <w:r>
              <w:rPr>
                <w:noProof/>
                <w:webHidden/>
              </w:rPr>
              <w:instrText xml:space="preserve"> PAGEREF _Toc201929729 \h </w:instrText>
            </w:r>
            <w:r>
              <w:rPr>
                <w:noProof/>
                <w:webHidden/>
              </w:rPr>
            </w:r>
            <w:r>
              <w:rPr>
                <w:noProof/>
                <w:webHidden/>
              </w:rPr>
              <w:fldChar w:fldCharType="separate"/>
            </w:r>
            <w:r w:rsidR="0015314A">
              <w:rPr>
                <w:noProof/>
                <w:webHidden/>
              </w:rPr>
              <w:t>18</w:t>
            </w:r>
            <w:r>
              <w:rPr>
                <w:noProof/>
                <w:webHidden/>
              </w:rPr>
              <w:fldChar w:fldCharType="end"/>
            </w:r>
          </w:hyperlink>
        </w:p>
        <w:p w14:paraId="7AA5FE00" w14:textId="7F660BC6" w:rsidR="00635CCB" w:rsidRDefault="00635CCB">
          <w:pPr>
            <w:pStyle w:val="Sumrio1"/>
            <w:rPr>
              <w:rFonts w:asciiTheme="minorHAnsi" w:eastAsiaTheme="minorEastAsia" w:hAnsiTheme="minorHAnsi"/>
              <w:noProof/>
              <w:kern w:val="2"/>
              <w:sz w:val="24"/>
              <w:lang w:eastAsia="pt-BR"/>
              <w14:ligatures w14:val="standardContextual"/>
            </w:rPr>
          </w:pPr>
          <w:hyperlink w:anchor="_Toc201929730" w:history="1">
            <w:r w:rsidRPr="009200BC">
              <w:rPr>
                <w:rStyle w:val="Hyperlink"/>
                <w:rFonts w:ascii="Times New Roman" w:hAnsi="Times New Roman" w:cs="Times New Roman"/>
                <w:noProof/>
                <w:lang w:bidi="hi-IN"/>
              </w:rPr>
              <w:t>16. DOS RECURSOS ADMINISTRATIVOS</w:t>
            </w:r>
            <w:r>
              <w:rPr>
                <w:noProof/>
                <w:webHidden/>
              </w:rPr>
              <w:tab/>
            </w:r>
            <w:r>
              <w:rPr>
                <w:noProof/>
                <w:webHidden/>
              </w:rPr>
              <w:fldChar w:fldCharType="begin"/>
            </w:r>
            <w:r>
              <w:rPr>
                <w:noProof/>
                <w:webHidden/>
              </w:rPr>
              <w:instrText xml:space="preserve"> PAGEREF _Toc201929730 \h </w:instrText>
            </w:r>
            <w:r>
              <w:rPr>
                <w:noProof/>
                <w:webHidden/>
              </w:rPr>
            </w:r>
            <w:r>
              <w:rPr>
                <w:noProof/>
                <w:webHidden/>
              </w:rPr>
              <w:fldChar w:fldCharType="separate"/>
            </w:r>
            <w:r w:rsidR="0015314A">
              <w:rPr>
                <w:noProof/>
                <w:webHidden/>
              </w:rPr>
              <w:t>21</w:t>
            </w:r>
            <w:r>
              <w:rPr>
                <w:noProof/>
                <w:webHidden/>
              </w:rPr>
              <w:fldChar w:fldCharType="end"/>
            </w:r>
          </w:hyperlink>
        </w:p>
        <w:p w14:paraId="4D0E4168" w14:textId="6104ACEC" w:rsidR="00635CCB" w:rsidRDefault="00635CCB">
          <w:pPr>
            <w:pStyle w:val="Sumrio1"/>
            <w:rPr>
              <w:rFonts w:asciiTheme="minorHAnsi" w:eastAsiaTheme="minorEastAsia" w:hAnsiTheme="minorHAnsi"/>
              <w:noProof/>
              <w:kern w:val="2"/>
              <w:sz w:val="24"/>
              <w:lang w:eastAsia="pt-BR"/>
              <w14:ligatures w14:val="standardContextual"/>
            </w:rPr>
          </w:pPr>
          <w:hyperlink w:anchor="_Toc201929731" w:history="1">
            <w:r w:rsidRPr="009200BC">
              <w:rPr>
                <w:rStyle w:val="Hyperlink"/>
                <w:rFonts w:ascii="Times New Roman" w:hAnsi="Times New Roman" w:cs="Times New Roman"/>
                <w:noProof/>
                <w:lang w:bidi="hi-IN"/>
              </w:rPr>
              <w:t>17. DAS CONDIÇÕES PARA A CONTRATAÇÃO</w:t>
            </w:r>
            <w:r>
              <w:rPr>
                <w:noProof/>
                <w:webHidden/>
              </w:rPr>
              <w:tab/>
            </w:r>
            <w:r>
              <w:rPr>
                <w:noProof/>
                <w:webHidden/>
              </w:rPr>
              <w:fldChar w:fldCharType="begin"/>
            </w:r>
            <w:r>
              <w:rPr>
                <w:noProof/>
                <w:webHidden/>
              </w:rPr>
              <w:instrText xml:space="preserve"> PAGEREF _Toc201929731 \h </w:instrText>
            </w:r>
            <w:r>
              <w:rPr>
                <w:noProof/>
                <w:webHidden/>
              </w:rPr>
            </w:r>
            <w:r>
              <w:rPr>
                <w:noProof/>
                <w:webHidden/>
              </w:rPr>
              <w:fldChar w:fldCharType="separate"/>
            </w:r>
            <w:r w:rsidR="0015314A">
              <w:rPr>
                <w:noProof/>
                <w:webHidden/>
              </w:rPr>
              <w:t>22</w:t>
            </w:r>
            <w:r>
              <w:rPr>
                <w:noProof/>
                <w:webHidden/>
              </w:rPr>
              <w:fldChar w:fldCharType="end"/>
            </w:r>
          </w:hyperlink>
        </w:p>
        <w:p w14:paraId="36F012EA" w14:textId="1A26E12B" w:rsidR="00635CCB" w:rsidRDefault="00635CCB">
          <w:pPr>
            <w:pStyle w:val="Sumrio1"/>
            <w:rPr>
              <w:rFonts w:asciiTheme="minorHAnsi" w:eastAsiaTheme="minorEastAsia" w:hAnsiTheme="minorHAnsi"/>
              <w:noProof/>
              <w:kern w:val="2"/>
              <w:sz w:val="24"/>
              <w:lang w:eastAsia="pt-BR"/>
              <w14:ligatures w14:val="standardContextual"/>
            </w:rPr>
          </w:pPr>
          <w:hyperlink w:anchor="_Toc201929732" w:history="1">
            <w:r w:rsidRPr="009200BC">
              <w:rPr>
                <w:rStyle w:val="Hyperlink"/>
                <w:rFonts w:ascii="Times New Roman" w:hAnsi="Times New Roman" w:cs="Times New Roman"/>
                <w:noProof/>
                <w:lang w:bidi="hi-IN"/>
              </w:rPr>
              <w:t>18. DAS CONDIÇÕES DE PAGAMENTO E DA DOTAÇÃO ORÇAMENTÁRIA</w:t>
            </w:r>
            <w:r>
              <w:rPr>
                <w:noProof/>
                <w:webHidden/>
              </w:rPr>
              <w:tab/>
            </w:r>
            <w:r>
              <w:rPr>
                <w:noProof/>
                <w:webHidden/>
              </w:rPr>
              <w:fldChar w:fldCharType="begin"/>
            </w:r>
            <w:r>
              <w:rPr>
                <w:noProof/>
                <w:webHidden/>
              </w:rPr>
              <w:instrText xml:space="preserve"> PAGEREF _Toc201929732 \h </w:instrText>
            </w:r>
            <w:r>
              <w:rPr>
                <w:noProof/>
                <w:webHidden/>
              </w:rPr>
            </w:r>
            <w:r>
              <w:rPr>
                <w:noProof/>
                <w:webHidden/>
              </w:rPr>
              <w:fldChar w:fldCharType="separate"/>
            </w:r>
            <w:r w:rsidR="0015314A">
              <w:rPr>
                <w:noProof/>
                <w:webHidden/>
              </w:rPr>
              <w:t>22</w:t>
            </w:r>
            <w:r>
              <w:rPr>
                <w:noProof/>
                <w:webHidden/>
              </w:rPr>
              <w:fldChar w:fldCharType="end"/>
            </w:r>
          </w:hyperlink>
        </w:p>
        <w:p w14:paraId="33127692" w14:textId="65F575EE" w:rsidR="00635CCB" w:rsidRDefault="00635CCB">
          <w:pPr>
            <w:pStyle w:val="Sumrio1"/>
            <w:rPr>
              <w:rFonts w:asciiTheme="minorHAnsi" w:eastAsiaTheme="minorEastAsia" w:hAnsiTheme="minorHAnsi"/>
              <w:noProof/>
              <w:kern w:val="2"/>
              <w:sz w:val="24"/>
              <w:lang w:eastAsia="pt-BR"/>
              <w14:ligatures w14:val="standardContextual"/>
            </w:rPr>
          </w:pPr>
          <w:hyperlink w:anchor="_Toc201929733" w:history="1">
            <w:r w:rsidRPr="009200BC">
              <w:rPr>
                <w:rStyle w:val="Hyperlink"/>
                <w:rFonts w:ascii="Times New Roman" w:hAnsi="Times New Roman" w:cs="Times New Roman"/>
                <w:noProof/>
                <w:lang w:bidi="hi-IN"/>
              </w:rPr>
              <w:t>19. DAS SANÇÕES</w:t>
            </w:r>
            <w:r>
              <w:rPr>
                <w:noProof/>
                <w:webHidden/>
              </w:rPr>
              <w:tab/>
            </w:r>
            <w:r>
              <w:rPr>
                <w:noProof/>
                <w:webHidden/>
              </w:rPr>
              <w:fldChar w:fldCharType="begin"/>
            </w:r>
            <w:r>
              <w:rPr>
                <w:noProof/>
                <w:webHidden/>
              </w:rPr>
              <w:instrText xml:space="preserve"> PAGEREF _Toc201929733 \h </w:instrText>
            </w:r>
            <w:r>
              <w:rPr>
                <w:noProof/>
                <w:webHidden/>
              </w:rPr>
            </w:r>
            <w:r>
              <w:rPr>
                <w:noProof/>
                <w:webHidden/>
              </w:rPr>
              <w:fldChar w:fldCharType="separate"/>
            </w:r>
            <w:r w:rsidR="0015314A">
              <w:rPr>
                <w:noProof/>
                <w:webHidden/>
              </w:rPr>
              <w:t>23</w:t>
            </w:r>
            <w:r>
              <w:rPr>
                <w:noProof/>
                <w:webHidden/>
              </w:rPr>
              <w:fldChar w:fldCharType="end"/>
            </w:r>
          </w:hyperlink>
        </w:p>
        <w:p w14:paraId="665B9787" w14:textId="43669EBC" w:rsidR="00635CCB" w:rsidRDefault="00635CCB">
          <w:pPr>
            <w:pStyle w:val="Sumrio1"/>
            <w:rPr>
              <w:rFonts w:asciiTheme="minorHAnsi" w:eastAsiaTheme="minorEastAsia" w:hAnsiTheme="minorHAnsi"/>
              <w:noProof/>
              <w:kern w:val="2"/>
              <w:sz w:val="24"/>
              <w:lang w:eastAsia="pt-BR"/>
              <w14:ligatures w14:val="standardContextual"/>
            </w:rPr>
          </w:pPr>
          <w:hyperlink w:anchor="_Toc201929734" w:history="1">
            <w:r w:rsidRPr="009200BC">
              <w:rPr>
                <w:rStyle w:val="Hyperlink"/>
                <w:rFonts w:ascii="Times New Roman" w:hAnsi="Times New Roman" w:cs="Times New Roman"/>
                <w:noProof/>
                <w:lang w:bidi="hi-IN"/>
              </w:rPr>
              <w:t>20. DAS DISPOSIÇÕES FINAIS</w:t>
            </w:r>
            <w:r>
              <w:rPr>
                <w:noProof/>
                <w:webHidden/>
              </w:rPr>
              <w:tab/>
            </w:r>
            <w:r>
              <w:rPr>
                <w:noProof/>
                <w:webHidden/>
              </w:rPr>
              <w:fldChar w:fldCharType="begin"/>
            </w:r>
            <w:r>
              <w:rPr>
                <w:noProof/>
                <w:webHidden/>
              </w:rPr>
              <w:instrText xml:space="preserve"> PAGEREF _Toc201929734 \h </w:instrText>
            </w:r>
            <w:r>
              <w:rPr>
                <w:noProof/>
                <w:webHidden/>
              </w:rPr>
            </w:r>
            <w:r>
              <w:rPr>
                <w:noProof/>
                <w:webHidden/>
              </w:rPr>
              <w:fldChar w:fldCharType="separate"/>
            </w:r>
            <w:r w:rsidR="0015314A">
              <w:rPr>
                <w:noProof/>
                <w:webHidden/>
              </w:rPr>
              <w:t>24</w:t>
            </w:r>
            <w:r>
              <w:rPr>
                <w:noProof/>
                <w:webHidden/>
              </w:rPr>
              <w:fldChar w:fldCharType="end"/>
            </w:r>
          </w:hyperlink>
        </w:p>
        <w:p w14:paraId="62D103BC" w14:textId="1F3DB617" w:rsidR="00635CCB" w:rsidRDefault="00635CCB">
          <w:pPr>
            <w:pStyle w:val="Sumrio1"/>
            <w:rPr>
              <w:rFonts w:asciiTheme="minorHAnsi" w:eastAsiaTheme="minorEastAsia" w:hAnsiTheme="minorHAnsi"/>
              <w:noProof/>
              <w:kern w:val="2"/>
              <w:sz w:val="24"/>
              <w:lang w:eastAsia="pt-BR"/>
              <w14:ligatures w14:val="standardContextual"/>
            </w:rPr>
          </w:pPr>
          <w:hyperlink w:anchor="_Toc201929735" w:history="1">
            <w:r w:rsidRPr="009200BC">
              <w:rPr>
                <w:rStyle w:val="Hyperlink"/>
                <w:rFonts w:ascii="Times New Roman" w:hAnsi="Times New Roman" w:cs="Times New Roman"/>
                <w:noProof/>
                <w:lang w:bidi="hi-IN"/>
              </w:rPr>
              <w:t>21. DO FORO</w:t>
            </w:r>
            <w:r>
              <w:rPr>
                <w:noProof/>
                <w:webHidden/>
              </w:rPr>
              <w:tab/>
            </w:r>
            <w:r>
              <w:rPr>
                <w:noProof/>
                <w:webHidden/>
              </w:rPr>
              <w:fldChar w:fldCharType="begin"/>
            </w:r>
            <w:r>
              <w:rPr>
                <w:noProof/>
                <w:webHidden/>
              </w:rPr>
              <w:instrText xml:space="preserve"> PAGEREF _Toc201929735 \h </w:instrText>
            </w:r>
            <w:r>
              <w:rPr>
                <w:noProof/>
                <w:webHidden/>
              </w:rPr>
            </w:r>
            <w:r>
              <w:rPr>
                <w:noProof/>
                <w:webHidden/>
              </w:rPr>
              <w:fldChar w:fldCharType="separate"/>
            </w:r>
            <w:r w:rsidR="0015314A">
              <w:rPr>
                <w:noProof/>
                <w:webHidden/>
              </w:rPr>
              <w:t>26</w:t>
            </w:r>
            <w:r>
              <w:rPr>
                <w:noProof/>
                <w:webHidden/>
              </w:rPr>
              <w:fldChar w:fldCharType="end"/>
            </w:r>
          </w:hyperlink>
        </w:p>
        <w:p w14:paraId="5617C7D0" w14:textId="07894081" w:rsidR="00030DD8" w:rsidRPr="004826F2" w:rsidRDefault="00030DD8" w:rsidP="00365E53">
          <w:pPr>
            <w:pStyle w:val="Sumrio1"/>
            <w:rPr>
              <w:rFonts w:ascii="Times New Roman" w:hAnsi="Times New Roman" w:cs="Times New Roman"/>
            </w:rPr>
          </w:pPr>
          <w:r w:rsidRPr="004826F2">
            <w:rPr>
              <w:rFonts w:ascii="Times New Roman" w:hAnsi="Times New Roman" w:cs="Times New Roman"/>
              <w:b/>
              <w:bCs/>
            </w:rPr>
            <w:fldChar w:fldCharType="end"/>
          </w:r>
        </w:p>
      </w:sdtContent>
    </w:sdt>
    <w:p w14:paraId="1E8290A3" w14:textId="11F37D22" w:rsidR="00B557B1" w:rsidRPr="004826F2" w:rsidRDefault="00B557B1">
      <w:pPr>
        <w:spacing w:line="240" w:lineRule="auto"/>
        <w:rPr>
          <w:rFonts w:ascii="Times New Roman" w:eastAsia="Lucida Sans Unicode" w:hAnsi="Times New Roman" w:cs="Times New Roman"/>
          <w:bCs/>
          <w:kern w:val="3"/>
          <w:sz w:val="24"/>
          <w:lang w:eastAsia="zh-CN" w:bidi="hi-IN"/>
        </w:rPr>
      </w:pPr>
      <w:r w:rsidRPr="004826F2">
        <w:rPr>
          <w:rFonts w:ascii="Times New Roman" w:hAnsi="Times New Roman" w:cs="Times New Roman"/>
          <w:b/>
          <w:u w:val="single"/>
        </w:rPr>
        <w:br w:type="page"/>
      </w:r>
    </w:p>
    <w:p w14:paraId="1067E6DA" w14:textId="77777777" w:rsidR="00396C9E" w:rsidRDefault="00396C9E" w:rsidP="00396C9E">
      <w:pPr>
        <w:pStyle w:val="Standard"/>
        <w:jc w:val="center"/>
        <w:rPr>
          <w:rFonts w:cs="Times New Roman"/>
          <w:b/>
          <w:bCs/>
          <w:u w:val="single"/>
        </w:rPr>
      </w:pPr>
      <w:r>
        <w:rPr>
          <w:rFonts w:cs="Times New Roman"/>
          <w:b/>
          <w:bCs/>
          <w:u w:val="single"/>
        </w:rPr>
        <w:lastRenderedPageBreak/>
        <w:t>MINISTÉRIO PÚBLICO DO ESTADO DE MATO GROSSO DO SUL</w:t>
      </w:r>
    </w:p>
    <w:p w14:paraId="7D0FE147" w14:textId="77777777" w:rsidR="00396C9E" w:rsidRDefault="00396C9E" w:rsidP="00396C9E">
      <w:pPr>
        <w:pStyle w:val="Standard"/>
        <w:jc w:val="center"/>
        <w:rPr>
          <w:rFonts w:cs="Times New Roman"/>
          <w:b/>
          <w:bCs/>
          <w:u w:val="single"/>
        </w:rPr>
      </w:pPr>
      <w:r>
        <w:rPr>
          <w:rFonts w:cs="Times New Roman"/>
          <w:b/>
          <w:bCs/>
          <w:u w:val="single"/>
        </w:rPr>
        <w:t>FUNDO ESPECIAL DE APOIO E DESENVOLVIMENTO DO MINISTÉRIO PÚBLICO DE MATO GROSSO DO SUL - FEAD/MPMS</w:t>
      </w:r>
    </w:p>
    <w:p w14:paraId="194323F3" w14:textId="77777777" w:rsidR="00BD7FE5" w:rsidRDefault="00BD7FE5" w:rsidP="00BD7FE5">
      <w:pPr>
        <w:pStyle w:val="Standard"/>
        <w:jc w:val="center"/>
        <w:rPr>
          <w:rFonts w:cs="Times New Roman"/>
          <w:b/>
          <w:u w:val="single"/>
        </w:rPr>
      </w:pPr>
      <w:r w:rsidRPr="00325EA0">
        <w:rPr>
          <w:rFonts w:cs="Times New Roman"/>
          <w:b/>
          <w:bCs/>
          <w:u w:val="single"/>
        </w:rPr>
        <w:t>UASG - 930216</w:t>
      </w:r>
    </w:p>
    <w:p w14:paraId="6A812D3B" w14:textId="77777777" w:rsidR="00BD7FE5" w:rsidRPr="00325EA0" w:rsidRDefault="00BD7FE5" w:rsidP="00BD7FE5">
      <w:pPr>
        <w:pStyle w:val="Standard"/>
        <w:jc w:val="center"/>
        <w:rPr>
          <w:rFonts w:cs="Times New Roman"/>
          <w:b/>
          <w:bCs/>
          <w:u w:val="single"/>
        </w:rPr>
      </w:pPr>
      <w:r w:rsidRPr="00325EA0">
        <w:rPr>
          <w:rFonts w:cs="Times New Roman"/>
          <w:b/>
          <w:bCs/>
          <w:u w:val="single"/>
        </w:rPr>
        <w:t>PROCESSO Nº 09.2024.00009339-1</w:t>
      </w:r>
    </w:p>
    <w:p w14:paraId="654267D0" w14:textId="77777777" w:rsidR="00396C9E" w:rsidRPr="00C42329" w:rsidRDefault="00396C9E" w:rsidP="00396C9E">
      <w:pPr>
        <w:pStyle w:val="Standard"/>
        <w:jc w:val="center"/>
        <w:rPr>
          <w:rFonts w:cs="Times New Roman"/>
          <w:sz w:val="20"/>
          <w:szCs w:val="20"/>
        </w:rPr>
      </w:pPr>
    </w:p>
    <w:p w14:paraId="3F957CB1" w14:textId="77777777" w:rsidR="00396C9E" w:rsidRPr="00C42329" w:rsidRDefault="00396C9E" w:rsidP="00396C9E">
      <w:pPr>
        <w:pStyle w:val="Standard"/>
        <w:jc w:val="center"/>
        <w:rPr>
          <w:rFonts w:cs="Times New Roman"/>
          <w:sz w:val="20"/>
          <w:szCs w:val="20"/>
        </w:rPr>
      </w:pPr>
    </w:p>
    <w:p w14:paraId="25556127" w14:textId="77777777" w:rsidR="00325EA0" w:rsidRPr="00325EA0" w:rsidRDefault="00325EA0" w:rsidP="00325EA0">
      <w:pPr>
        <w:pStyle w:val="Standard"/>
        <w:jc w:val="center"/>
        <w:rPr>
          <w:rFonts w:cs="Times New Roman"/>
          <w:b/>
          <w:bCs/>
          <w:u w:val="single"/>
        </w:rPr>
      </w:pPr>
      <w:r w:rsidRPr="00325EA0">
        <w:rPr>
          <w:rFonts w:cs="Times New Roman"/>
          <w:b/>
          <w:bCs/>
          <w:u w:val="single"/>
        </w:rPr>
        <w:t>EDITAL DO PREGÃO Nº 13/PGJ/2025 - ELETRÔNICO</w:t>
      </w:r>
    </w:p>
    <w:p w14:paraId="285D84AD" w14:textId="77777777" w:rsidR="00190DC7" w:rsidRPr="00C42329" w:rsidRDefault="00190DC7" w:rsidP="008A033E">
      <w:pPr>
        <w:spacing w:line="240" w:lineRule="auto"/>
        <w:jc w:val="both"/>
        <w:rPr>
          <w:rFonts w:ascii="Times New Roman" w:hAnsi="Times New Roman" w:cs="Times New Roman"/>
          <w:sz w:val="20"/>
          <w:szCs w:val="20"/>
        </w:rPr>
      </w:pPr>
    </w:p>
    <w:p w14:paraId="6274E6A7" w14:textId="77777777" w:rsidR="00C42329" w:rsidRPr="00C42329" w:rsidRDefault="00C42329" w:rsidP="008A033E">
      <w:pPr>
        <w:spacing w:line="240" w:lineRule="auto"/>
        <w:jc w:val="both"/>
        <w:rPr>
          <w:rFonts w:ascii="Times New Roman" w:hAnsi="Times New Roman" w:cs="Times New Roman"/>
          <w:sz w:val="20"/>
          <w:szCs w:val="20"/>
        </w:rPr>
      </w:pPr>
    </w:p>
    <w:p w14:paraId="4C717AB1" w14:textId="77777777" w:rsidR="008A033E" w:rsidRPr="004826F2" w:rsidRDefault="008A033E" w:rsidP="008A033E">
      <w:pPr>
        <w:pStyle w:val="Ttulo1"/>
        <w:jc w:val="both"/>
        <w:rPr>
          <w:rFonts w:ascii="Times New Roman" w:hAnsi="Times New Roman" w:cs="Times New Roman"/>
        </w:rPr>
      </w:pPr>
      <w:bookmarkStart w:id="3" w:name="_Toc201929715"/>
      <w:r w:rsidRPr="004826F2">
        <w:rPr>
          <w:rFonts w:ascii="Times New Roman" w:hAnsi="Times New Roman" w:cs="Times New Roman"/>
        </w:rPr>
        <w:t>1. PREÂMBULO</w:t>
      </w:r>
      <w:bookmarkEnd w:id="3"/>
    </w:p>
    <w:p w14:paraId="387CB7D6" w14:textId="26564540" w:rsidR="008A033E" w:rsidRPr="004826F2" w:rsidRDefault="008A033E" w:rsidP="00043ED6">
      <w:pPr>
        <w:tabs>
          <w:tab w:val="left" w:pos="284"/>
        </w:tabs>
        <w:spacing w:line="240" w:lineRule="auto"/>
        <w:jc w:val="both"/>
        <w:rPr>
          <w:rFonts w:ascii="Times New Roman" w:eastAsia="Times New Roman" w:hAnsi="Times New Roman" w:cs="Times New Roman"/>
          <w:sz w:val="24"/>
          <w:lang w:eastAsia="pt-BR"/>
        </w:rPr>
      </w:pPr>
      <w:bookmarkStart w:id="4" w:name="_Hlk126252899"/>
      <w:r w:rsidRPr="004826F2">
        <w:rPr>
          <w:rFonts w:ascii="Times New Roman" w:eastAsia="Times New Roman" w:hAnsi="Times New Roman" w:cs="Times New Roman"/>
          <w:sz w:val="24"/>
          <w:lang w:eastAsia="pt-BR"/>
        </w:rPr>
        <w:t xml:space="preserve">    1.1. </w:t>
      </w:r>
      <w:r w:rsidR="00D75909" w:rsidRPr="004826F2">
        <w:rPr>
          <w:rFonts w:ascii="Times New Roman" w:eastAsia="Times New Roman" w:hAnsi="Times New Roman" w:cs="Times New Roman"/>
          <w:sz w:val="24"/>
          <w:lang w:eastAsia="pt-BR"/>
        </w:rPr>
        <w:t xml:space="preserve">O </w:t>
      </w:r>
      <w:r w:rsidR="00D75909" w:rsidRPr="004826F2">
        <w:rPr>
          <w:rFonts w:ascii="Times New Roman" w:eastAsia="Times New Roman" w:hAnsi="Times New Roman" w:cs="Times New Roman"/>
          <w:b/>
          <w:sz w:val="24"/>
          <w:lang w:eastAsia="pt-BR"/>
        </w:rPr>
        <w:t>Ministério Público do Estado de Mato Grosso do Sul</w:t>
      </w:r>
      <w:r w:rsidR="00D75909" w:rsidRPr="004826F2">
        <w:rPr>
          <w:rFonts w:ascii="Times New Roman" w:eastAsia="Times New Roman" w:hAnsi="Times New Roman" w:cs="Times New Roman"/>
          <w:sz w:val="24"/>
          <w:lang w:eastAsia="pt-BR"/>
        </w:rPr>
        <w:t xml:space="preserve"> torna público que realizará licitação, na modalidade </w:t>
      </w:r>
      <w:r w:rsidR="00746735" w:rsidRPr="004826F2">
        <w:rPr>
          <w:rFonts w:ascii="Times New Roman" w:eastAsia="Times New Roman" w:hAnsi="Times New Roman" w:cs="Times New Roman"/>
          <w:b/>
          <w:sz w:val="24"/>
          <w:lang w:eastAsia="pt-BR"/>
        </w:rPr>
        <w:t>PREGÃO</w:t>
      </w:r>
      <w:r w:rsidR="00D75909" w:rsidRPr="004826F2">
        <w:rPr>
          <w:rFonts w:ascii="Times New Roman" w:eastAsia="Times New Roman" w:hAnsi="Times New Roman" w:cs="Times New Roman"/>
          <w:sz w:val="24"/>
          <w:lang w:eastAsia="pt-BR"/>
        </w:rPr>
        <w:t xml:space="preserve">, </w:t>
      </w:r>
      <w:r w:rsidR="00746735" w:rsidRPr="004826F2">
        <w:rPr>
          <w:rFonts w:ascii="Times New Roman" w:hAnsi="Times New Roman" w:cs="Times New Roman"/>
          <w:sz w:val="24"/>
        </w:rPr>
        <w:t xml:space="preserve">na forma </w:t>
      </w:r>
      <w:r w:rsidR="00746735" w:rsidRPr="004826F2">
        <w:rPr>
          <w:rFonts w:ascii="Times New Roman" w:hAnsi="Times New Roman" w:cs="Times New Roman"/>
          <w:b/>
          <w:bCs/>
          <w:sz w:val="24"/>
        </w:rPr>
        <w:t>ELETRÔNICA</w:t>
      </w:r>
      <w:r w:rsidR="00D75909" w:rsidRPr="004826F2">
        <w:rPr>
          <w:rFonts w:ascii="Times New Roman" w:hAnsi="Times New Roman" w:cs="Times New Roman"/>
          <w:sz w:val="24"/>
        </w:rPr>
        <w:t xml:space="preserve">, </w:t>
      </w:r>
      <w:r w:rsidR="00D75909" w:rsidRPr="004826F2">
        <w:rPr>
          <w:rFonts w:ascii="Times New Roman" w:eastAsia="Times New Roman" w:hAnsi="Times New Roman" w:cs="Times New Roman"/>
          <w:sz w:val="24"/>
          <w:lang w:eastAsia="pt-BR"/>
        </w:rPr>
        <w:t xml:space="preserve">o qual será processado e julgado em conformidade com </w:t>
      </w:r>
      <w:r w:rsidR="00DF4DE0" w:rsidRPr="004826F2">
        <w:rPr>
          <w:rFonts w:ascii="Times New Roman" w:eastAsia="Times New Roman" w:hAnsi="Times New Roman" w:cs="Times New Roman"/>
          <w:sz w:val="24"/>
          <w:lang w:eastAsia="pt-BR"/>
        </w:rPr>
        <w:t>a Lei nº 14.133, de 1º de abril de 2021, e</w:t>
      </w:r>
      <w:r w:rsidR="00D75909" w:rsidRPr="004826F2">
        <w:rPr>
          <w:rFonts w:ascii="Times New Roman" w:eastAsia="Times New Roman" w:hAnsi="Times New Roman" w:cs="Times New Roman"/>
          <w:sz w:val="24"/>
          <w:lang w:eastAsia="pt-BR"/>
        </w:rPr>
        <w:t xml:space="preserve"> </w:t>
      </w:r>
      <w:r w:rsidR="003D7A87" w:rsidRPr="004826F2">
        <w:rPr>
          <w:rFonts w:ascii="Times New Roman" w:eastAsia="Times New Roman" w:hAnsi="Times New Roman" w:cs="Times New Roman"/>
          <w:sz w:val="24"/>
          <w:lang w:eastAsia="pt-BR"/>
        </w:rPr>
        <w:t>demais</w:t>
      </w:r>
      <w:r w:rsidR="00D75909" w:rsidRPr="004826F2">
        <w:rPr>
          <w:rFonts w:ascii="Times New Roman" w:eastAsia="Times New Roman" w:hAnsi="Times New Roman" w:cs="Times New Roman"/>
          <w:sz w:val="24"/>
          <w:lang w:eastAsia="pt-BR"/>
        </w:rPr>
        <w:t xml:space="preserve"> normas aplicáveis ao objeto deste certame</w:t>
      </w:r>
      <w:r w:rsidR="00746735" w:rsidRPr="004826F2">
        <w:rPr>
          <w:rFonts w:ascii="Times New Roman" w:eastAsia="Times New Roman" w:hAnsi="Times New Roman" w:cs="Times New Roman"/>
          <w:sz w:val="24"/>
          <w:lang w:eastAsia="pt-BR"/>
        </w:rPr>
        <w:t xml:space="preserve"> e, ainda, de acordo com as condições estabelecidas neste Edital</w:t>
      </w:r>
      <w:r w:rsidR="00D75909" w:rsidRPr="004826F2">
        <w:rPr>
          <w:rFonts w:ascii="Times New Roman" w:eastAsia="Times New Roman" w:hAnsi="Times New Roman" w:cs="Times New Roman"/>
          <w:sz w:val="24"/>
          <w:lang w:eastAsia="pt-BR"/>
        </w:rPr>
        <w:t>.</w:t>
      </w:r>
    </w:p>
    <w:p w14:paraId="1DDF80F7" w14:textId="77777777" w:rsidR="0036475C" w:rsidRPr="004826F2" w:rsidRDefault="0036475C" w:rsidP="00043ED6">
      <w:pPr>
        <w:tabs>
          <w:tab w:val="left" w:pos="284"/>
        </w:tabs>
        <w:spacing w:line="240" w:lineRule="auto"/>
        <w:jc w:val="both"/>
        <w:rPr>
          <w:rFonts w:ascii="Times New Roman" w:eastAsia="Times New Roman" w:hAnsi="Times New Roman" w:cs="Times New Roman"/>
          <w:sz w:val="24"/>
          <w:lang w:eastAsia="pt-BR"/>
        </w:rPr>
      </w:pPr>
    </w:p>
    <w:p w14:paraId="246D262F" w14:textId="1ED8704F" w:rsidR="00B603B1" w:rsidRPr="004826F2" w:rsidRDefault="00B603B1" w:rsidP="0095096A">
      <w:pPr>
        <w:pStyle w:val="Ttulo1"/>
        <w:jc w:val="both"/>
        <w:rPr>
          <w:rFonts w:ascii="Times New Roman" w:hAnsi="Times New Roman" w:cs="Times New Roman"/>
        </w:rPr>
      </w:pPr>
      <w:bookmarkStart w:id="5" w:name="_Toc201929716"/>
      <w:bookmarkEnd w:id="4"/>
      <w:r w:rsidRPr="004826F2">
        <w:rPr>
          <w:rFonts w:ascii="Times New Roman" w:hAnsi="Times New Roman" w:cs="Times New Roman"/>
        </w:rPr>
        <w:t>2. DA SESSÃO PÚBLICA DO PREGÃO ELETRÔNICO</w:t>
      </w:r>
      <w:bookmarkEnd w:id="5"/>
    </w:p>
    <w:p w14:paraId="428913A9" w14:textId="0A735945" w:rsidR="00635CEF" w:rsidRPr="004826F2" w:rsidRDefault="00F077B4" w:rsidP="003D219D">
      <w:pPr>
        <w:spacing w:line="240" w:lineRule="auto"/>
        <w:jc w:val="both"/>
        <w:rPr>
          <w:rFonts w:ascii="Times New Roman" w:eastAsia="Times New Roman" w:hAnsi="Times New Roman" w:cs="Times New Roman"/>
          <w:sz w:val="24"/>
          <w:lang w:eastAsia="pt-BR"/>
        </w:rPr>
      </w:pPr>
      <w:bookmarkStart w:id="6" w:name="_Hlk126252938"/>
      <w:r w:rsidRPr="004826F2">
        <w:rPr>
          <w:rFonts w:ascii="Times New Roman" w:eastAsia="Times New Roman" w:hAnsi="Times New Roman" w:cs="Times New Roman"/>
          <w:sz w:val="24"/>
          <w:lang w:eastAsia="pt-BR"/>
        </w:rPr>
        <w:t xml:space="preserve">    2.1</w:t>
      </w:r>
      <w:r w:rsidR="00A77E95"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O Pregão Eletrônico será realizado por meio da </w:t>
      </w:r>
      <w:r w:rsidR="00A63685" w:rsidRPr="004826F2">
        <w:rPr>
          <w:rFonts w:ascii="Times New Roman" w:eastAsia="Times New Roman" w:hAnsi="Times New Roman" w:cs="Times New Roman"/>
          <w:sz w:val="24"/>
          <w:lang w:eastAsia="pt-BR"/>
        </w:rPr>
        <w:t>rede mundial de computadores (</w:t>
      </w:r>
      <w:r w:rsidR="00A63685" w:rsidRPr="004826F2">
        <w:rPr>
          <w:rFonts w:ascii="Times New Roman" w:eastAsia="Times New Roman" w:hAnsi="Times New Roman" w:cs="Times New Roman"/>
          <w:i/>
          <w:sz w:val="24"/>
          <w:lang w:eastAsia="pt-BR"/>
        </w:rPr>
        <w:t>Internet</w:t>
      </w:r>
      <w:r w:rsidR="00A63685"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mediante condições de segurança, criptografia e autenticação, em todas as suas fases, </w:t>
      </w:r>
      <w:r w:rsidR="0011146D" w:rsidRPr="004826F2">
        <w:rPr>
          <w:rFonts w:ascii="Times New Roman" w:eastAsia="Times New Roman" w:hAnsi="Times New Roman" w:cs="Times New Roman"/>
          <w:sz w:val="24"/>
          <w:lang w:eastAsia="pt-BR"/>
        </w:rPr>
        <w:t xml:space="preserve">em sessão pública </w:t>
      </w:r>
      <w:r w:rsidR="0037290F" w:rsidRPr="004826F2">
        <w:rPr>
          <w:rFonts w:ascii="Times New Roman" w:eastAsia="Times New Roman" w:hAnsi="Times New Roman" w:cs="Times New Roman"/>
          <w:sz w:val="24"/>
          <w:lang w:eastAsia="pt-BR"/>
        </w:rPr>
        <w:t xml:space="preserve">no </w:t>
      </w:r>
      <w:r w:rsidR="00325EA0" w:rsidRPr="00325EA0">
        <w:rPr>
          <w:rFonts w:ascii="Times New Roman" w:eastAsia="Times New Roman" w:hAnsi="Times New Roman" w:cs="Times New Roman"/>
          <w:sz w:val="24"/>
          <w:lang w:eastAsia="pt-BR"/>
        </w:rPr>
        <w:t>sítio eletrônico</w:t>
      </w:r>
      <w:r w:rsidR="0037290F" w:rsidRPr="004826F2">
        <w:rPr>
          <w:rFonts w:ascii="Times New Roman" w:eastAsia="Times New Roman" w:hAnsi="Times New Roman" w:cs="Times New Roman"/>
          <w:sz w:val="24"/>
          <w:lang w:eastAsia="pt-BR"/>
        </w:rPr>
        <w:t>, data e horário abaixo discriminado</w:t>
      </w:r>
      <w:r w:rsidR="00E63C42">
        <w:rPr>
          <w:rFonts w:ascii="Times New Roman" w:eastAsia="Times New Roman" w:hAnsi="Times New Roman" w:cs="Times New Roman"/>
          <w:sz w:val="24"/>
          <w:lang w:eastAsia="pt-BR"/>
        </w:rPr>
        <w:t>s</w:t>
      </w:r>
      <w:r w:rsidR="0037290F" w:rsidRPr="004826F2">
        <w:rPr>
          <w:rFonts w:ascii="Times New Roman" w:eastAsia="Times New Roman" w:hAnsi="Times New Roman" w:cs="Times New Roman"/>
          <w:sz w:val="24"/>
          <w:lang w:eastAsia="pt-BR"/>
        </w:rPr>
        <w:t>:</w:t>
      </w:r>
    </w:p>
    <w:bookmarkEnd w:id="6"/>
    <w:p w14:paraId="41A068A0" w14:textId="6CD65047" w:rsidR="0037290F" w:rsidRPr="00757485" w:rsidRDefault="0037290F" w:rsidP="003D219D">
      <w:pPr>
        <w:spacing w:line="240" w:lineRule="auto"/>
        <w:jc w:val="both"/>
        <w:rPr>
          <w:rFonts w:ascii="Times New Roman" w:eastAsia="Times New Roman" w:hAnsi="Times New Roman" w:cs="Times New Roman"/>
          <w:sz w:val="10"/>
          <w:szCs w:val="10"/>
          <w:lang w:eastAsia="pt-BR"/>
        </w:rPr>
      </w:pPr>
    </w:p>
    <w:p w14:paraId="0A5E8ECE" w14:textId="3EA9CE94" w:rsidR="00B603B1" w:rsidRPr="004826F2" w:rsidRDefault="00B603B1" w:rsidP="00D11EA4">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DIA:</w:t>
      </w:r>
      <w:r w:rsidR="00E32758" w:rsidRPr="004826F2">
        <w:rPr>
          <w:rFonts w:ascii="Times New Roman" w:eastAsia="Times New Roman" w:hAnsi="Times New Roman" w:cs="Times New Roman"/>
          <w:b/>
          <w:sz w:val="24"/>
          <w:lang w:eastAsia="pt-BR"/>
        </w:rPr>
        <w:t xml:space="preserve"> </w:t>
      </w:r>
      <w:r w:rsidR="0015314A" w:rsidRPr="0015314A">
        <w:rPr>
          <w:rFonts w:ascii="Times New Roman" w:eastAsia="Times New Roman" w:hAnsi="Times New Roman" w:cs="Times New Roman"/>
          <w:b/>
          <w:sz w:val="24"/>
          <w:lang w:eastAsia="pt-BR"/>
        </w:rPr>
        <w:t>22</w:t>
      </w:r>
      <w:r w:rsidR="008572C3" w:rsidRPr="0015314A">
        <w:rPr>
          <w:rFonts w:ascii="Times New Roman" w:eastAsia="Times New Roman" w:hAnsi="Times New Roman" w:cs="Times New Roman"/>
          <w:b/>
          <w:sz w:val="24"/>
          <w:lang w:eastAsia="pt-BR"/>
        </w:rPr>
        <w:t xml:space="preserve"> </w:t>
      </w:r>
      <w:r w:rsidR="00BE2511" w:rsidRPr="0015314A">
        <w:rPr>
          <w:rFonts w:ascii="Times New Roman" w:eastAsia="Times New Roman" w:hAnsi="Times New Roman" w:cs="Times New Roman"/>
          <w:b/>
          <w:sz w:val="24"/>
          <w:lang w:eastAsia="pt-BR"/>
        </w:rPr>
        <w:t xml:space="preserve">de </w:t>
      </w:r>
      <w:r w:rsidR="008572C3" w:rsidRPr="0015314A">
        <w:rPr>
          <w:rFonts w:ascii="Times New Roman" w:eastAsia="Times New Roman" w:hAnsi="Times New Roman" w:cs="Times New Roman"/>
          <w:b/>
          <w:sz w:val="24"/>
          <w:lang w:eastAsia="pt-BR"/>
        </w:rPr>
        <w:t>agosto</w:t>
      </w:r>
      <w:r w:rsidR="00520E7C" w:rsidRPr="0015314A">
        <w:rPr>
          <w:rFonts w:ascii="Times New Roman" w:eastAsia="Times New Roman" w:hAnsi="Times New Roman" w:cs="Times New Roman"/>
          <w:b/>
          <w:sz w:val="24"/>
          <w:lang w:eastAsia="pt-BR"/>
        </w:rPr>
        <w:t xml:space="preserve"> de </w:t>
      </w:r>
      <w:r w:rsidR="008572C3" w:rsidRPr="0015314A">
        <w:rPr>
          <w:rFonts w:ascii="Times New Roman" w:eastAsia="Times New Roman" w:hAnsi="Times New Roman" w:cs="Times New Roman"/>
          <w:b/>
          <w:sz w:val="24"/>
          <w:lang w:eastAsia="pt-BR"/>
        </w:rPr>
        <w:t>2025</w:t>
      </w:r>
      <w:r w:rsidR="000E3517" w:rsidRPr="0015314A">
        <w:rPr>
          <w:rFonts w:ascii="Times New Roman" w:eastAsia="Times New Roman" w:hAnsi="Times New Roman" w:cs="Times New Roman"/>
          <w:sz w:val="24"/>
          <w:lang w:eastAsia="pt-BR"/>
        </w:rPr>
        <w:t>.</w:t>
      </w:r>
    </w:p>
    <w:p w14:paraId="68991966" w14:textId="55FAF121" w:rsidR="00B603B1" w:rsidRPr="004826F2" w:rsidRDefault="00B603B1" w:rsidP="00D11EA4">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HORÁRIO:</w:t>
      </w:r>
      <w:r w:rsidRPr="004826F2">
        <w:rPr>
          <w:rFonts w:ascii="Times New Roman" w:eastAsia="Times New Roman" w:hAnsi="Times New Roman" w:cs="Times New Roman"/>
          <w:b/>
          <w:sz w:val="24"/>
          <w:lang w:eastAsia="pt-BR"/>
        </w:rPr>
        <w:t xml:space="preserve"> </w:t>
      </w:r>
      <w:r w:rsidR="00B837D5" w:rsidRPr="004826F2">
        <w:rPr>
          <w:rFonts w:ascii="Times New Roman" w:eastAsia="Times New Roman" w:hAnsi="Times New Roman" w:cs="Times New Roman"/>
          <w:b/>
          <w:sz w:val="24"/>
          <w:lang w:eastAsia="pt-BR"/>
        </w:rPr>
        <w:t xml:space="preserve">14 horas </w:t>
      </w:r>
      <w:r w:rsidRPr="004826F2">
        <w:rPr>
          <w:rFonts w:ascii="Times New Roman" w:eastAsia="Times New Roman" w:hAnsi="Times New Roman" w:cs="Times New Roman"/>
          <w:b/>
          <w:sz w:val="24"/>
          <w:lang w:eastAsia="pt-BR"/>
        </w:rPr>
        <w:t>(horário de Brasília/DF)</w:t>
      </w:r>
    </w:p>
    <w:p w14:paraId="2E1C748D" w14:textId="7363DAFF" w:rsidR="001F1FDB" w:rsidRPr="004826F2" w:rsidRDefault="00422FFF" w:rsidP="00D11EA4">
      <w:pPr>
        <w:spacing w:line="240" w:lineRule="auto"/>
        <w:jc w:val="both"/>
        <w:rPr>
          <w:rFonts w:ascii="Times New Roman" w:hAnsi="Times New Roman" w:cs="Times New Roman"/>
        </w:rPr>
      </w:pPr>
      <w:bookmarkStart w:id="7" w:name="_Hlk126253013"/>
      <w:r w:rsidRPr="004826F2">
        <w:rPr>
          <w:rFonts w:ascii="Times New Roman" w:eastAsia="Times New Roman" w:hAnsi="Times New Roman" w:cs="Times New Roman"/>
          <w:sz w:val="24"/>
          <w:lang w:eastAsia="pt-BR"/>
        </w:rPr>
        <w:t>SÍTI</w:t>
      </w:r>
      <w:r w:rsidR="00B603B1" w:rsidRPr="004826F2">
        <w:rPr>
          <w:rFonts w:ascii="Times New Roman" w:eastAsia="Times New Roman" w:hAnsi="Times New Roman" w:cs="Times New Roman"/>
          <w:sz w:val="24"/>
          <w:lang w:eastAsia="pt-BR"/>
        </w:rPr>
        <w:t>O ELETRÔNICO:</w:t>
      </w:r>
      <w:r w:rsidR="00B603B1" w:rsidRPr="004826F2">
        <w:rPr>
          <w:rFonts w:ascii="Times New Roman" w:eastAsia="Times New Roman" w:hAnsi="Times New Roman" w:cs="Times New Roman"/>
          <w:i/>
          <w:iCs/>
          <w:sz w:val="24"/>
          <w:lang w:eastAsia="pt-BR"/>
        </w:rPr>
        <w:t xml:space="preserve"> </w:t>
      </w:r>
      <w:bookmarkStart w:id="8" w:name="_Hlk105762730"/>
      <w:bookmarkEnd w:id="7"/>
      <w:r w:rsidR="00197369" w:rsidRPr="00323B29">
        <w:fldChar w:fldCharType="begin"/>
      </w:r>
      <w:r w:rsidR="00197369" w:rsidRPr="00323B29">
        <w:rPr>
          <w:rFonts w:ascii="Times New Roman" w:hAnsi="Times New Roman" w:cs="Times New Roman"/>
          <w:sz w:val="24"/>
        </w:rPr>
        <w:instrText xml:space="preserve"> HYPERLINK "https://www.gov.br/compras" </w:instrText>
      </w:r>
      <w:r w:rsidR="00197369" w:rsidRPr="00323B29">
        <w:fldChar w:fldCharType="separate"/>
      </w:r>
      <w:r w:rsidR="00197369" w:rsidRPr="00323B29">
        <w:rPr>
          <w:rStyle w:val="Hyperlink"/>
          <w:rFonts w:ascii="Times New Roman" w:eastAsia="Times New Roman" w:hAnsi="Times New Roman" w:cs="Times New Roman"/>
          <w:i/>
          <w:sz w:val="24"/>
          <w:lang w:eastAsia="pt-BR"/>
        </w:rPr>
        <w:t>https://www.gov.br/compras</w:t>
      </w:r>
      <w:r w:rsidR="00197369" w:rsidRPr="00323B29">
        <w:rPr>
          <w:rStyle w:val="Hyperlink"/>
          <w:rFonts w:ascii="Times New Roman" w:eastAsia="Times New Roman" w:hAnsi="Times New Roman" w:cs="Times New Roman"/>
          <w:i/>
          <w:sz w:val="24"/>
          <w:lang w:eastAsia="pt-BR"/>
        </w:rPr>
        <w:fldChar w:fldCharType="end"/>
      </w:r>
      <w:bookmarkEnd w:id="8"/>
    </w:p>
    <w:p w14:paraId="28F21F05" w14:textId="56F35296" w:rsidR="00D11EA4" w:rsidRPr="004826F2" w:rsidRDefault="00D11EA4" w:rsidP="00D11EA4">
      <w:pPr>
        <w:spacing w:line="240" w:lineRule="auto"/>
        <w:jc w:val="both"/>
        <w:rPr>
          <w:rFonts w:ascii="Times New Roman" w:hAnsi="Times New Roman" w:cs="Times New Roman"/>
          <w:sz w:val="24"/>
          <w:lang w:eastAsia="pt-BR"/>
        </w:rPr>
      </w:pPr>
      <w:r w:rsidRPr="004826F2">
        <w:rPr>
          <w:rFonts w:ascii="Times New Roman" w:hAnsi="Times New Roman" w:cs="Times New Roman"/>
          <w:sz w:val="24"/>
          <w:lang w:eastAsia="pt-BR"/>
        </w:rPr>
        <w:t xml:space="preserve">CÓDIGO UASG: </w:t>
      </w:r>
      <w:r w:rsidR="00396C9E" w:rsidRPr="00396C9E">
        <w:rPr>
          <w:rFonts w:ascii="Times New Roman" w:hAnsi="Times New Roman" w:cs="Times New Roman"/>
          <w:b/>
          <w:sz w:val="24"/>
          <w:lang w:eastAsia="pt-BR"/>
        </w:rPr>
        <w:t>930216</w:t>
      </w:r>
    </w:p>
    <w:p w14:paraId="6DC0956B" w14:textId="77777777" w:rsidR="00D11EA4" w:rsidRPr="00757485" w:rsidRDefault="00D11EA4" w:rsidP="00524FB5">
      <w:pPr>
        <w:spacing w:line="240" w:lineRule="auto"/>
        <w:jc w:val="both"/>
        <w:rPr>
          <w:rFonts w:ascii="Times New Roman" w:hAnsi="Times New Roman" w:cs="Times New Roman"/>
          <w:sz w:val="10"/>
          <w:szCs w:val="10"/>
          <w:lang w:eastAsia="pt-BR"/>
        </w:rPr>
      </w:pPr>
    </w:p>
    <w:p w14:paraId="106B2B79" w14:textId="1BD64B61" w:rsidR="00920240" w:rsidRPr="004826F2" w:rsidRDefault="004C796F" w:rsidP="003D219D">
      <w:pPr>
        <w:spacing w:line="240" w:lineRule="auto"/>
        <w:jc w:val="both"/>
        <w:rPr>
          <w:rFonts w:ascii="Times New Roman" w:eastAsia="Times New Roman" w:hAnsi="Times New Roman" w:cs="Times New Roman"/>
          <w:sz w:val="24"/>
          <w:lang w:eastAsia="pt-BR"/>
        </w:rPr>
      </w:pPr>
      <w:bookmarkStart w:id="9" w:name="_Hlk126253043"/>
      <w:r w:rsidRPr="004826F2">
        <w:rPr>
          <w:rFonts w:ascii="Times New Roman" w:eastAsia="Times New Roman" w:hAnsi="Times New Roman" w:cs="Times New Roman"/>
          <w:sz w:val="24"/>
          <w:lang w:eastAsia="pt-BR"/>
        </w:rPr>
        <w:t xml:space="preserve">  </w:t>
      </w:r>
      <w:r w:rsidR="00794B84" w:rsidRPr="004826F2">
        <w:rPr>
          <w:rFonts w:ascii="Times New Roman" w:eastAsia="Times New Roman" w:hAnsi="Times New Roman" w:cs="Times New Roman"/>
          <w:sz w:val="24"/>
          <w:lang w:eastAsia="pt-BR"/>
        </w:rPr>
        <w:t xml:space="preserve"> </w:t>
      </w:r>
      <w:r w:rsidRPr="004826F2">
        <w:rPr>
          <w:rFonts w:ascii="Times New Roman" w:eastAsia="Times New Roman" w:hAnsi="Times New Roman" w:cs="Times New Roman"/>
          <w:sz w:val="24"/>
          <w:lang w:eastAsia="pt-BR"/>
        </w:rPr>
        <w:t xml:space="preserve"> 2.2. </w:t>
      </w:r>
      <w:r w:rsidR="00920240" w:rsidRPr="004826F2">
        <w:rPr>
          <w:rFonts w:ascii="Times New Roman" w:eastAsia="Times New Roman" w:hAnsi="Times New Roman" w:cs="Times New Roman"/>
          <w:sz w:val="24"/>
          <w:lang w:eastAsia="pt-BR"/>
        </w:rPr>
        <w:t xml:space="preserve">Não havendo expediente ou ocorrendo qualquer fato superveniente que impeça a realização do certame na data marcada, a sessão será automaticamente transferida para o primeiro dia útil subsequente, no mesmo horário e </w:t>
      </w:r>
      <w:r w:rsidR="00325EA0" w:rsidRPr="00325EA0">
        <w:rPr>
          <w:rFonts w:ascii="Times New Roman" w:eastAsia="Times New Roman" w:hAnsi="Times New Roman" w:cs="Times New Roman"/>
          <w:sz w:val="24"/>
          <w:lang w:eastAsia="pt-BR"/>
        </w:rPr>
        <w:t>sítio eletrônico</w:t>
      </w:r>
      <w:r w:rsidR="00920240" w:rsidRPr="004826F2">
        <w:rPr>
          <w:rFonts w:ascii="Times New Roman" w:eastAsia="Times New Roman" w:hAnsi="Times New Roman" w:cs="Times New Roman"/>
          <w:sz w:val="24"/>
          <w:lang w:eastAsia="pt-BR"/>
        </w:rPr>
        <w:t>, salvo comunicação do</w:t>
      </w:r>
      <w:r w:rsidR="00043ED6" w:rsidRPr="004826F2">
        <w:rPr>
          <w:rFonts w:ascii="Times New Roman" w:eastAsia="Times New Roman" w:hAnsi="Times New Roman" w:cs="Times New Roman"/>
          <w:sz w:val="24"/>
          <w:lang w:eastAsia="pt-BR"/>
        </w:rPr>
        <w:t>(a)</w:t>
      </w:r>
      <w:r w:rsidR="00457F4A" w:rsidRPr="004826F2">
        <w:rPr>
          <w:rFonts w:ascii="Times New Roman" w:eastAsia="Times New Roman" w:hAnsi="Times New Roman" w:cs="Times New Roman"/>
          <w:sz w:val="24"/>
          <w:lang w:eastAsia="pt-BR"/>
        </w:rPr>
        <w:t xml:space="preserve"> </w:t>
      </w:r>
      <w:r w:rsidR="001D4591" w:rsidRPr="004826F2">
        <w:rPr>
          <w:rFonts w:ascii="Times New Roman" w:eastAsia="Times New Roman" w:hAnsi="Times New Roman" w:cs="Times New Roman"/>
          <w:sz w:val="24"/>
          <w:lang w:eastAsia="pt-BR"/>
        </w:rPr>
        <w:t>Pregoeiro(a)</w:t>
      </w:r>
      <w:r w:rsidR="00457F4A" w:rsidRPr="004826F2">
        <w:rPr>
          <w:rFonts w:ascii="Times New Roman" w:eastAsia="Times New Roman" w:hAnsi="Times New Roman" w:cs="Times New Roman"/>
          <w:sz w:val="24"/>
          <w:lang w:eastAsia="pt-BR"/>
        </w:rPr>
        <w:t xml:space="preserve"> em sentido contrário;</w:t>
      </w:r>
    </w:p>
    <w:p w14:paraId="74A530DB" w14:textId="0892859F" w:rsidR="00457F4A" w:rsidRPr="004826F2" w:rsidRDefault="00457F4A" w:rsidP="003D219D">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2.3. Todas as referências de tempo no Edital, </w:t>
      </w:r>
      <w:r w:rsidR="000236FB" w:rsidRPr="004826F2">
        <w:rPr>
          <w:rFonts w:ascii="Times New Roman" w:eastAsia="Times New Roman" w:hAnsi="Times New Roman" w:cs="Times New Roman"/>
          <w:sz w:val="24"/>
          <w:lang w:eastAsia="pt-BR"/>
        </w:rPr>
        <w:t>nos avisos e comunicações referentes à licitação</w:t>
      </w:r>
      <w:r w:rsidRPr="004826F2">
        <w:rPr>
          <w:rFonts w:ascii="Times New Roman" w:eastAsia="Times New Roman" w:hAnsi="Times New Roman" w:cs="Times New Roman"/>
          <w:sz w:val="24"/>
          <w:lang w:eastAsia="pt-BR"/>
        </w:rPr>
        <w:t xml:space="preserve"> e durante a sessão pública observarão o horário de Brasília </w:t>
      </w:r>
      <w:r w:rsidR="001B40AA"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DF.</w:t>
      </w:r>
    </w:p>
    <w:bookmarkEnd w:id="9"/>
    <w:p w14:paraId="6F16DA7F" w14:textId="59DA4819" w:rsidR="008E50AA" w:rsidRPr="004826F2" w:rsidRDefault="008E50AA" w:rsidP="0095096A">
      <w:pPr>
        <w:spacing w:line="240" w:lineRule="auto"/>
        <w:jc w:val="both"/>
        <w:rPr>
          <w:rFonts w:ascii="Times New Roman" w:eastAsia="Times New Roman" w:hAnsi="Times New Roman" w:cs="Times New Roman"/>
          <w:sz w:val="24"/>
          <w:lang w:eastAsia="pt-BR"/>
        </w:rPr>
      </w:pPr>
    </w:p>
    <w:p w14:paraId="35EB09CE" w14:textId="4805603B" w:rsidR="00920240" w:rsidRPr="004826F2" w:rsidRDefault="00920240" w:rsidP="0095096A">
      <w:pPr>
        <w:pStyle w:val="Ttulo1"/>
        <w:jc w:val="both"/>
        <w:rPr>
          <w:rFonts w:ascii="Times New Roman" w:hAnsi="Times New Roman" w:cs="Times New Roman"/>
        </w:rPr>
      </w:pPr>
      <w:bookmarkStart w:id="10" w:name="_Toc201929717"/>
      <w:r w:rsidRPr="004826F2">
        <w:rPr>
          <w:rFonts w:ascii="Times New Roman" w:hAnsi="Times New Roman" w:cs="Times New Roman"/>
        </w:rPr>
        <w:t>3. DO OBJETO</w:t>
      </w:r>
      <w:bookmarkEnd w:id="10"/>
    </w:p>
    <w:p w14:paraId="50C2F9F1" w14:textId="2A1F3B00" w:rsidR="00F76596" w:rsidRPr="00A63305" w:rsidRDefault="00043ED6" w:rsidP="001E16BC">
      <w:pPr>
        <w:tabs>
          <w:tab w:val="left" w:pos="426"/>
        </w:tabs>
        <w:spacing w:line="240" w:lineRule="auto"/>
        <w:jc w:val="both"/>
        <w:rPr>
          <w:rFonts w:ascii="Times New Roman" w:hAnsi="Times New Roman" w:cs="Times New Roman"/>
          <w:sz w:val="24"/>
        </w:rPr>
      </w:pPr>
      <w:r w:rsidRPr="00A63305">
        <w:rPr>
          <w:rFonts w:ascii="Times New Roman" w:hAnsi="Times New Roman" w:cs="Times New Roman"/>
          <w:sz w:val="24"/>
        </w:rPr>
        <w:t xml:space="preserve">    </w:t>
      </w:r>
      <w:r w:rsidR="00206908" w:rsidRPr="00A63305">
        <w:rPr>
          <w:rFonts w:ascii="Times New Roman" w:hAnsi="Times New Roman" w:cs="Times New Roman"/>
          <w:sz w:val="24"/>
        </w:rPr>
        <w:t xml:space="preserve">3.1. </w:t>
      </w:r>
      <w:r w:rsidR="00325EA0" w:rsidRPr="00325EA0">
        <w:rPr>
          <w:rFonts w:ascii="Times New Roman" w:eastAsia="Times New Roman" w:hAnsi="Times New Roman" w:cs="Times New Roman"/>
          <w:kern w:val="1"/>
          <w:sz w:val="24"/>
          <w:lang w:eastAsia="pt-BR"/>
        </w:rPr>
        <w:t xml:space="preserve">O objeto desta licitação consiste na seleção da proposta apta a gerar o resultado mais vantajoso para a Administração, visando a contratação de empresa para prestação de serviço de suporte técnico dos equipamentos de </w:t>
      </w:r>
      <w:proofErr w:type="spellStart"/>
      <w:r w:rsidR="00325EA0" w:rsidRPr="00790496">
        <w:rPr>
          <w:rFonts w:ascii="Times New Roman" w:eastAsia="Times New Roman" w:hAnsi="Times New Roman" w:cs="Times New Roman"/>
          <w:i/>
          <w:iCs/>
          <w:kern w:val="1"/>
          <w:sz w:val="24"/>
          <w:lang w:eastAsia="pt-BR"/>
        </w:rPr>
        <w:t>storage</w:t>
      </w:r>
      <w:proofErr w:type="spellEnd"/>
      <w:r w:rsidR="00325EA0" w:rsidRPr="00325EA0">
        <w:rPr>
          <w:rFonts w:ascii="Times New Roman" w:eastAsia="Times New Roman" w:hAnsi="Times New Roman" w:cs="Times New Roman"/>
          <w:kern w:val="1"/>
          <w:sz w:val="24"/>
          <w:lang w:eastAsia="pt-BR"/>
        </w:rPr>
        <w:t xml:space="preserve"> (Huawei), pelo período de 36 (trinta e seis) meses, conforme descrição, quantitativos e especificações contidas no Termo de Referência</w:t>
      </w:r>
      <w:r w:rsidR="00E63C42">
        <w:rPr>
          <w:rFonts w:ascii="Times New Roman" w:eastAsia="Times New Roman" w:hAnsi="Times New Roman" w:cs="Times New Roman"/>
          <w:kern w:val="1"/>
          <w:sz w:val="24"/>
          <w:lang w:eastAsia="pt-BR"/>
        </w:rPr>
        <w:t xml:space="preserve"> e seus adendos</w:t>
      </w:r>
      <w:r w:rsidR="00325EA0" w:rsidRPr="00325EA0">
        <w:rPr>
          <w:rFonts w:ascii="Times New Roman" w:eastAsia="Times New Roman" w:hAnsi="Times New Roman" w:cs="Times New Roman"/>
          <w:kern w:val="1"/>
          <w:sz w:val="24"/>
          <w:lang w:eastAsia="pt-BR"/>
        </w:rPr>
        <w:t xml:space="preserve"> (Anexo I)</w:t>
      </w:r>
      <w:r w:rsidR="00325EA0">
        <w:rPr>
          <w:rFonts w:ascii="Times New Roman" w:eastAsia="Times New Roman" w:hAnsi="Times New Roman" w:cs="Times New Roman"/>
          <w:kern w:val="1"/>
          <w:sz w:val="24"/>
          <w:lang w:eastAsia="pt-BR"/>
        </w:rPr>
        <w:t>;</w:t>
      </w:r>
    </w:p>
    <w:p w14:paraId="2D084328" w14:textId="619464EE" w:rsidR="008E50AA" w:rsidRPr="004826F2" w:rsidRDefault="007C100F" w:rsidP="00155E06">
      <w:pPr>
        <w:spacing w:line="240" w:lineRule="auto"/>
        <w:jc w:val="both"/>
        <w:rPr>
          <w:rFonts w:ascii="Times New Roman" w:hAnsi="Times New Roman" w:cs="Times New Roman"/>
          <w:sz w:val="24"/>
        </w:rPr>
      </w:pPr>
      <w:r w:rsidRPr="004826F2">
        <w:rPr>
          <w:rFonts w:ascii="Times New Roman" w:eastAsia="Times New Roman" w:hAnsi="Times New Roman" w:cs="Times New Roman"/>
          <w:sz w:val="24"/>
          <w:lang w:eastAsia="pt-BR"/>
        </w:rPr>
        <w:t xml:space="preserve">    3.2</w:t>
      </w:r>
      <w:r w:rsidR="00D0574F" w:rsidRPr="004826F2">
        <w:rPr>
          <w:rFonts w:ascii="Times New Roman" w:eastAsia="Times New Roman" w:hAnsi="Times New Roman" w:cs="Times New Roman"/>
          <w:sz w:val="24"/>
          <w:lang w:eastAsia="pt-BR"/>
        </w:rPr>
        <w:t>. Fazem parte integrante deste E</w:t>
      </w:r>
      <w:r w:rsidRPr="004826F2">
        <w:rPr>
          <w:rFonts w:ascii="Times New Roman" w:eastAsia="Times New Roman" w:hAnsi="Times New Roman" w:cs="Times New Roman"/>
          <w:sz w:val="24"/>
          <w:lang w:eastAsia="pt-BR"/>
        </w:rPr>
        <w:t>dital, para todos os fins e efeitos</w:t>
      </w:r>
      <w:r w:rsidR="00C740E0"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o</w:t>
      </w:r>
      <w:r w:rsidR="006F26AD" w:rsidRPr="004826F2">
        <w:rPr>
          <w:rFonts w:ascii="Times New Roman" w:hAnsi="Times New Roman" w:cs="Times New Roman"/>
          <w:sz w:val="24"/>
        </w:rPr>
        <w:t xml:space="preserve"> Termo de Referência e seus adendos</w:t>
      </w:r>
      <w:r w:rsidR="00B023C5" w:rsidRPr="004826F2">
        <w:rPr>
          <w:rFonts w:ascii="Times New Roman" w:hAnsi="Times New Roman" w:cs="Times New Roman"/>
          <w:sz w:val="24"/>
        </w:rPr>
        <w:t xml:space="preserve"> </w:t>
      </w:r>
      <w:r w:rsidR="006F26AD" w:rsidRPr="004826F2">
        <w:rPr>
          <w:rFonts w:ascii="Times New Roman" w:hAnsi="Times New Roman" w:cs="Times New Roman"/>
          <w:sz w:val="24"/>
        </w:rPr>
        <w:t xml:space="preserve">(Anexo I), a Proposta Detalhe (Anexo </w:t>
      </w:r>
      <w:r w:rsidR="001E16BC" w:rsidRPr="004826F2">
        <w:rPr>
          <w:rFonts w:ascii="Times New Roman" w:hAnsi="Times New Roman" w:cs="Times New Roman"/>
          <w:sz w:val="24"/>
        </w:rPr>
        <w:t>II</w:t>
      </w:r>
      <w:r w:rsidR="006F26AD" w:rsidRPr="004826F2">
        <w:rPr>
          <w:rFonts w:ascii="Times New Roman" w:hAnsi="Times New Roman" w:cs="Times New Roman"/>
          <w:sz w:val="24"/>
        </w:rPr>
        <w:t>)</w:t>
      </w:r>
      <w:r w:rsidR="00632EDD" w:rsidRPr="004826F2">
        <w:rPr>
          <w:rFonts w:ascii="Times New Roman" w:hAnsi="Times New Roman" w:cs="Times New Roman"/>
          <w:sz w:val="24"/>
        </w:rPr>
        <w:t xml:space="preserve"> e</w:t>
      </w:r>
      <w:r w:rsidR="000D30E5" w:rsidRPr="004826F2">
        <w:rPr>
          <w:rFonts w:ascii="Times New Roman" w:hAnsi="Times New Roman" w:cs="Times New Roman"/>
          <w:sz w:val="24"/>
        </w:rPr>
        <w:t xml:space="preserve"> </w:t>
      </w:r>
      <w:r w:rsidR="00C41823" w:rsidRPr="004826F2">
        <w:rPr>
          <w:rFonts w:ascii="Times New Roman" w:hAnsi="Times New Roman" w:cs="Times New Roman"/>
          <w:sz w:val="24"/>
        </w:rPr>
        <w:t>a</w:t>
      </w:r>
      <w:r w:rsidR="000D6D84" w:rsidRPr="004826F2">
        <w:rPr>
          <w:rFonts w:ascii="Times New Roman" w:hAnsi="Times New Roman" w:cs="Times New Roman"/>
          <w:sz w:val="24"/>
        </w:rPr>
        <w:t>(</w:t>
      </w:r>
      <w:r w:rsidR="00B55798" w:rsidRPr="004826F2">
        <w:rPr>
          <w:rFonts w:ascii="Times New Roman" w:hAnsi="Times New Roman" w:cs="Times New Roman"/>
          <w:sz w:val="24"/>
        </w:rPr>
        <w:t>s</w:t>
      </w:r>
      <w:r w:rsidR="000D6D84" w:rsidRPr="004826F2">
        <w:rPr>
          <w:rFonts w:ascii="Times New Roman" w:hAnsi="Times New Roman" w:cs="Times New Roman"/>
          <w:sz w:val="24"/>
        </w:rPr>
        <w:t>)</w:t>
      </w:r>
      <w:r w:rsidR="00C41823" w:rsidRPr="004826F2">
        <w:rPr>
          <w:rFonts w:ascii="Times New Roman" w:hAnsi="Times New Roman" w:cs="Times New Roman"/>
          <w:sz w:val="24"/>
        </w:rPr>
        <w:t xml:space="preserve"> </w:t>
      </w:r>
      <w:r w:rsidR="000D30E5" w:rsidRPr="004826F2">
        <w:rPr>
          <w:rFonts w:ascii="Times New Roman" w:hAnsi="Times New Roman" w:cs="Times New Roman"/>
          <w:sz w:val="24"/>
        </w:rPr>
        <w:t>Minuta</w:t>
      </w:r>
      <w:r w:rsidR="000D6D84" w:rsidRPr="004826F2">
        <w:rPr>
          <w:rFonts w:ascii="Times New Roman" w:hAnsi="Times New Roman" w:cs="Times New Roman"/>
          <w:sz w:val="24"/>
        </w:rPr>
        <w:t>(</w:t>
      </w:r>
      <w:r w:rsidR="00B55798" w:rsidRPr="004826F2">
        <w:rPr>
          <w:rFonts w:ascii="Times New Roman" w:hAnsi="Times New Roman" w:cs="Times New Roman"/>
          <w:sz w:val="24"/>
        </w:rPr>
        <w:t>s</w:t>
      </w:r>
      <w:r w:rsidR="000D6D84" w:rsidRPr="004826F2">
        <w:rPr>
          <w:rFonts w:ascii="Times New Roman" w:hAnsi="Times New Roman" w:cs="Times New Roman"/>
          <w:sz w:val="24"/>
        </w:rPr>
        <w:t>)</w:t>
      </w:r>
      <w:r w:rsidR="000D30E5" w:rsidRPr="004826F2">
        <w:rPr>
          <w:rFonts w:ascii="Times New Roman" w:hAnsi="Times New Roman" w:cs="Times New Roman"/>
          <w:sz w:val="24"/>
        </w:rPr>
        <w:t xml:space="preserve"> de Contrato (Anexo </w:t>
      </w:r>
      <w:r w:rsidR="001E16BC" w:rsidRPr="004826F2">
        <w:rPr>
          <w:rFonts w:ascii="Times New Roman" w:hAnsi="Times New Roman" w:cs="Times New Roman"/>
          <w:sz w:val="24"/>
        </w:rPr>
        <w:t>II</w:t>
      </w:r>
      <w:r w:rsidR="007A3F9A" w:rsidRPr="004826F2">
        <w:rPr>
          <w:rFonts w:ascii="Times New Roman" w:hAnsi="Times New Roman" w:cs="Times New Roman"/>
          <w:sz w:val="24"/>
        </w:rPr>
        <w:t>I</w:t>
      </w:r>
      <w:r w:rsidR="000D30E5" w:rsidRPr="004826F2">
        <w:rPr>
          <w:rFonts w:ascii="Times New Roman" w:hAnsi="Times New Roman" w:cs="Times New Roman"/>
          <w:sz w:val="24"/>
        </w:rPr>
        <w:t>);</w:t>
      </w:r>
    </w:p>
    <w:p w14:paraId="4FE7C2B3" w14:textId="450BD8E1" w:rsidR="000E799F" w:rsidRPr="004826F2" w:rsidRDefault="000E799F" w:rsidP="000E799F">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3.3. Os requisitos de sustentabilidade serão aqueles definidos no Termo de Referência (Anexo I);</w:t>
      </w:r>
    </w:p>
    <w:p w14:paraId="0F47B3B8" w14:textId="02103C2A" w:rsidR="002869A4" w:rsidRDefault="00F9634B" w:rsidP="002869A4">
      <w:pPr>
        <w:spacing w:line="240" w:lineRule="auto"/>
        <w:jc w:val="both"/>
        <w:rPr>
          <w:rFonts w:ascii="Times New Roman" w:eastAsia="Times New Roman" w:hAnsi="Times New Roman" w:cs="Times New Roman"/>
          <w:sz w:val="24"/>
          <w:lang w:eastAsia="pt-BR"/>
        </w:rPr>
      </w:pPr>
      <w:r w:rsidRPr="004826F2">
        <w:rPr>
          <w:rFonts w:ascii="Times New Roman" w:hAnsi="Times New Roman" w:cs="Times New Roman"/>
          <w:sz w:val="24"/>
        </w:rPr>
        <w:t xml:space="preserve">    3</w:t>
      </w:r>
      <w:r w:rsidR="00D0574F" w:rsidRPr="004826F2">
        <w:rPr>
          <w:rFonts w:ascii="Times New Roman" w:hAnsi="Times New Roman" w:cs="Times New Roman"/>
          <w:sz w:val="24"/>
        </w:rPr>
        <w:t>.</w:t>
      </w:r>
      <w:r w:rsidR="000E799F" w:rsidRPr="004826F2">
        <w:rPr>
          <w:rFonts w:ascii="Times New Roman" w:hAnsi="Times New Roman" w:cs="Times New Roman"/>
          <w:sz w:val="24"/>
        </w:rPr>
        <w:t>4</w:t>
      </w:r>
      <w:r w:rsidR="00D0574F" w:rsidRPr="004826F2">
        <w:rPr>
          <w:rFonts w:ascii="Times New Roman" w:hAnsi="Times New Roman" w:cs="Times New Roman"/>
          <w:sz w:val="24"/>
        </w:rPr>
        <w:t xml:space="preserve">. </w:t>
      </w:r>
      <w:bookmarkStart w:id="11" w:name="_Hlk126253289"/>
      <w:r w:rsidR="00D0574F" w:rsidRPr="004826F2">
        <w:rPr>
          <w:rFonts w:ascii="Times New Roman" w:hAnsi="Times New Roman" w:cs="Times New Roman"/>
          <w:sz w:val="24"/>
        </w:rPr>
        <w:t>O E</w:t>
      </w:r>
      <w:r w:rsidRPr="004826F2">
        <w:rPr>
          <w:rFonts w:ascii="Times New Roman" w:hAnsi="Times New Roman" w:cs="Times New Roman"/>
          <w:sz w:val="24"/>
        </w:rPr>
        <w:t xml:space="preserve">dital e seus respectivos anexos poderão ser retirados </w:t>
      </w:r>
      <w:r w:rsidR="007304F8" w:rsidRPr="004826F2">
        <w:rPr>
          <w:rFonts w:ascii="Times New Roman" w:hAnsi="Times New Roman" w:cs="Times New Roman"/>
          <w:sz w:val="24"/>
        </w:rPr>
        <w:t>no</w:t>
      </w:r>
      <w:r w:rsidR="0088615E" w:rsidRPr="004826F2">
        <w:rPr>
          <w:rFonts w:ascii="Times New Roman" w:hAnsi="Times New Roman" w:cs="Times New Roman"/>
          <w:sz w:val="24"/>
        </w:rPr>
        <w:t>s</w:t>
      </w:r>
      <w:r w:rsidR="007304F8" w:rsidRPr="004826F2">
        <w:rPr>
          <w:rFonts w:ascii="Times New Roman" w:hAnsi="Times New Roman" w:cs="Times New Roman"/>
          <w:sz w:val="24"/>
        </w:rPr>
        <w:t xml:space="preserve"> porta</w:t>
      </w:r>
      <w:r w:rsidR="0088615E" w:rsidRPr="004826F2">
        <w:rPr>
          <w:rFonts w:ascii="Times New Roman" w:hAnsi="Times New Roman" w:cs="Times New Roman"/>
          <w:sz w:val="24"/>
        </w:rPr>
        <w:t>is</w:t>
      </w:r>
      <w:r w:rsidR="007304F8" w:rsidRPr="004826F2">
        <w:rPr>
          <w:rFonts w:ascii="Times New Roman" w:hAnsi="Times New Roman" w:cs="Times New Roman"/>
          <w:sz w:val="24"/>
        </w:rPr>
        <w:t xml:space="preserve"> eletrônico</w:t>
      </w:r>
      <w:r w:rsidR="0088615E" w:rsidRPr="004826F2">
        <w:rPr>
          <w:rFonts w:ascii="Times New Roman" w:hAnsi="Times New Roman" w:cs="Times New Roman"/>
          <w:sz w:val="24"/>
        </w:rPr>
        <w:t>s</w:t>
      </w:r>
      <w:r w:rsidR="007304F8" w:rsidRPr="004826F2">
        <w:rPr>
          <w:rFonts w:ascii="Times New Roman" w:hAnsi="Times New Roman" w:cs="Times New Roman"/>
          <w:sz w:val="24"/>
        </w:rPr>
        <w:t xml:space="preserve"> </w:t>
      </w:r>
      <w:bookmarkStart w:id="12" w:name="_Hlk107831678"/>
      <w:r w:rsidR="008C4673" w:rsidRPr="004826F2">
        <w:fldChar w:fldCharType="begin"/>
      </w:r>
      <w:r w:rsidR="008C4673" w:rsidRPr="004826F2">
        <w:rPr>
          <w:rFonts w:ascii="Times New Roman" w:hAnsi="Times New Roman" w:cs="Times New Roman"/>
        </w:rPr>
        <w:instrText xml:space="preserve"> HYPERLINK "https://www.gov.br/compras" </w:instrText>
      </w:r>
      <w:r w:rsidR="008C4673" w:rsidRPr="004826F2">
        <w:fldChar w:fldCharType="separate"/>
      </w:r>
      <w:r w:rsidR="008C4673" w:rsidRPr="004826F2">
        <w:rPr>
          <w:rStyle w:val="Hyperlink"/>
          <w:rFonts w:ascii="Times New Roman" w:eastAsia="Times New Roman" w:hAnsi="Times New Roman" w:cs="Times New Roman"/>
          <w:i/>
          <w:sz w:val="24"/>
          <w:lang w:eastAsia="pt-BR"/>
        </w:rPr>
        <w:t>https://www.gov.br/compras</w:t>
      </w:r>
      <w:r w:rsidR="008C4673" w:rsidRPr="004826F2">
        <w:rPr>
          <w:rStyle w:val="Hyperlink"/>
          <w:rFonts w:ascii="Times New Roman" w:eastAsia="Times New Roman" w:hAnsi="Times New Roman" w:cs="Times New Roman"/>
          <w:i/>
          <w:sz w:val="24"/>
          <w:lang w:eastAsia="pt-BR"/>
        </w:rPr>
        <w:fldChar w:fldCharType="end"/>
      </w:r>
      <w:bookmarkEnd w:id="12"/>
      <w:r w:rsidR="00081E4B" w:rsidRPr="004826F2">
        <w:rPr>
          <w:rStyle w:val="Hyperlink"/>
          <w:rFonts w:ascii="Times New Roman" w:eastAsia="Times New Roman" w:hAnsi="Times New Roman" w:cs="Times New Roman"/>
          <w:i/>
          <w:sz w:val="24"/>
          <w:lang w:eastAsia="pt-BR"/>
        </w:rPr>
        <w:t>,</w:t>
      </w:r>
      <w:r w:rsidR="007304F8" w:rsidRPr="004826F2">
        <w:rPr>
          <w:rFonts w:ascii="Times New Roman" w:hAnsi="Times New Roman" w:cs="Times New Roman"/>
          <w:sz w:val="24"/>
        </w:rPr>
        <w:t xml:space="preserve"> </w:t>
      </w:r>
      <w:bookmarkStart w:id="13" w:name="_Hlk107831699"/>
      <w:r w:rsidR="008C4673" w:rsidRPr="004826F2">
        <w:fldChar w:fldCharType="begin"/>
      </w:r>
      <w:r w:rsidR="008C4673" w:rsidRPr="004826F2">
        <w:rPr>
          <w:rFonts w:ascii="Times New Roman" w:hAnsi="Times New Roman" w:cs="Times New Roman"/>
        </w:rPr>
        <w:instrText xml:space="preserve"> HYPERLINK "https://www.mpms.mp.br/licitacao/pregao" </w:instrText>
      </w:r>
      <w:r w:rsidR="008C4673" w:rsidRPr="004826F2">
        <w:fldChar w:fldCharType="separate"/>
      </w:r>
      <w:r w:rsidR="008C4673" w:rsidRPr="004826F2">
        <w:rPr>
          <w:rStyle w:val="Hyperlink"/>
          <w:rFonts w:ascii="Times New Roman" w:hAnsi="Times New Roman" w:cs="Times New Roman"/>
          <w:i/>
          <w:sz w:val="24"/>
        </w:rPr>
        <w:t>https://www.mpms.mp.br/licitacao/pregao</w:t>
      </w:r>
      <w:r w:rsidR="008C4673" w:rsidRPr="004826F2">
        <w:rPr>
          <w:rStyle w:val="Hyperlink"/>
          <w:rFonts w:ascii="Times New Roman" w:hAnsi="Times New Roman" w:cs="Times New Roman"/>
          <w:i/>
          <w:sz w:val="24"/>
        </w:rPr>
        <w:fldChar w:fldCharType="end"/>
      </w:r>
      <w:bookmarkEnd w:id="13"/>
      <w:r w:rsidR="0088615E" w:rsidRPr="004826F2">
        <w:rPr>
          <w:rFonts w:ascii="Times New Roman" w:hAnsi="Times New Roman" w:cs="Times New Roman"/>
          <w:sz w:val="24"/>
        </w:rPr>
        <w:t xml:space="preserve"> </w:t>
      </w:r>
      <w:r w:rsidR="00081E4B" w:rsidRPr="004826F2">
        <w:rPr>
          <w:rFonts w:ascii="Times New Roman" w:hAnsi="Times New Roman" w:cs="Times New Roman"/>
          <w:sz w:val="24"/>
        </w:rPr>
        <w:t xml:space="preserve">e </w:t>
      </w:r>
      <w:hyperlink r:id="rId16" w:history="1">
        <w:r w:rsidR="00081E4B" w:rsidRPr="004826F2">
          <w:rPr>
            <w:rStyle w:val="Hyperlink"/>
            <w:rFonts w:ascii="Times New Roman" w:hAnsi="Times New Roman" w:cs="Times New Roman"/>
            <w:i/>
            <w:iCs/>
            <w:sz w:val="24"/>
          </w:rPr>
          <w:t>https://www.gov.br/pncp/pt-br</w:t>
        </w:r>
      </w:hyperlink>
      <w:r w:rsidR="00081E4B" w:rsidRPr="004826F2">
        <w:rPr>
          <w:rFonts w:ascii="Times New Roman" w:hAnsi="Times New Roman" w:cs="Times New Roman"/>
          <w:i/>
          <w:iCs/>
          <w:sz w:val="24"/>
        </w:rPr>
        <w:t xml:space="preserve"> </w:t>
      </w:r>
      <w:r w:rsidR="0088615E" w:rsidRPr="004826F2">
        <w:rPr>
          <w:rFonts w:ascii="Times New Roman" w:hAnsi="Times New Roman" w:cs="Times New Roman"/>
          <w:sz w:val="24"/>
        </w:rPr>
        <w:t>ou</w:t>
      </w:r>
      <w:r w:rsidRPr="004826F2">
        <w:rPr>
          <w:rFonts w:ascii="Times New Roman" w:hAnsi="Times New Roman" w:cs="Times New Roman"/>
          <w:sz w:val="24"/>
        </w:rPr>
        <w:t xml:space="preserve"> ainda na Coordenadoria de Licitações da Procuradoria-Geral de Justiça, </w:t>
      </w:r>
      <w:r w:rsidR="002869A4" w:rsidRPr="004826F2">
        <w:rPr>
          <w:rFonts w:ascii="Times New Roman" w:eastAsia="Times New Roman" w:hAnsi="Times New Roman" w:cs="Times New Roman"/>
          <w:sz w:val="24"/>
          <w:lang w:eastAsia="pt-BR"/>
        </w:rPr>
        <w:t>situada na Rua Presidente Manuel Ferraz de Campos Salles, 214, Jardim Veraneio, Campo Grande/MS, fone (</w:t>
      </w:r>
      <w:r w:rsidR="007304F8" w:rsidRPr="004826F2">
        <w:rPr>
          <w:rFonts w:ascii="Times New Roman" w:eastAsia="Times New Roman" w:hAnsi="Times New Roman" w:cs="Times New Roman"/>
          <w:sz w:val="24"/>
          <w:lang w:eastAsia="pt-BR"/>
        </w:rPr>
        <w:t>67) 3318-2145</w:t>
      </w:r>
      <w:bookmarkEnd w:id="11"/>
      <w:r w:rsidR="007304F8" w:rsidRPr="004826F2">
        <w:rPr>
          <w:rFonts w:ascii="Times New Roman" w:eastAsia="Times New Roman" w:hAnsi="Times New Roman" w:cs="Times New Roman"/>
          <w:sz w:val="24"/>
          <w:lang w:eastAsia="pt-BR"/>
        </w:rPr>
        <w:t>;</w:t>
      </w:r>
    </w:p>
    <w:p w14:paraId="3D56CBBC" w14:textId="1EC7E091" w:rsidR="009F184F" w:rsidRPr="004826F2" w:rsidRDefault="00F9634B" w:rsidP="009F184F">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3.</w:t>
      </w:r>
      <w:r w:rsidR="000E799F" w:rsidRPr="004826F2">
        <w:rPr>
          <w:rFonts w:ascii="Times New Roman" w:eastAsia="Times New Roman" w:hAnsi="Times New Roman" w:cs="Times New Roman"/>
          <w:sz w:val="24"/>
          <w:lang w:eastAsia="pt-BR"/>
        </w:rPr>
        <w:t>5</w:t>
      </w:r>
      <w:r w:rsidRPr="004826F2">
        <w:rPr>
          <w:rFonts w:ascii="Times New Roman" w:eastAsia="Times New Roman" w:hAnsi="Times New Roman" w:cs="Times New Roman"/>
          <w:sz w:val="24"/>
          <w:lang w:eastAsia="pt-BR"/>
        </w:rPr>
        <w:t xml:space="preserve">. </w:t>
      </w:r>
      <w:r w:rsidR="007D6E55" w:rsidRPr="007D6E55">
        <w:rPr>
          <w:rFonts w:ascii="Times New Roman" w:eastAsia="Times New Roman" w:hAnsi="Times New Roman" w:cs="Times New Roman"/>
          <w:sz w:val="24"/>
          <w:lang w:eastAsia="pt-BR"/>
        </w:rPr>
        <w:t>Em caso de eventual discordância/inconsistência/divergências existentes entre as especificações do objeto descritas no portal https://www.gov.br/compras e as especificações constantes deste Edital, prevalecerão as deste instrumento convocatório e seus anexos</w:t>
      </w:r>
      <w:r w:rsidR="009F184F" w:rsidRPr="004826F2">
        <w:rPr>
          <w:rFonts w:ascii="Times New Roman" w:eastAsia="Times New Roman" w:hAnsi="Times New Roman" w:cs="Times New Roman"/>
          <w:sz w:val="24"/>
          <w:lang w:eastAsia="pt-BR"/>
        </w:rPr>
        <w:t>.</w:t>
      </w:r>
    </w:p>
    <w:p w14:paraId="53D94BCE" w14:textId="19DF05DE" w:rsidR="004735D1" w:rsidRPr="004826F2" w:rsidRDefault="004735D1" w:rsidP="004735D1">
      <w:pPr>
        <w:pStyle w:val="Ttulo1"/>
        <w:jc w:val="both"/>
        <w:rPr>
          <w:rFonts w:ascii="Times New Roman" w:hAnsi="Times New Roman" w:cs="Times New Roman"/>
        </w:rPr>
      </w:pPr>
      <w:bookmarkStart w:id="14" w:name="_Toc201929718"/>
      <w:r w:rsidRPr="004826F2">
        <w:rPr>
          <w:rFonts w:ascii="Times New Roman" w:hAnsi="Times New Roman" w:cs="Times New Roman"/>
        </w:rPr>
        <w:lastRenderedPageBreak/>
        <w:t>4. DAS CONDIÇÕES GERAIS DE PARTICIPAÇÃO</w:t>
      </w:r>
      <w:bookmarkEnd w:id="14"/>
    </w:p>
    <w:p w14:paraId="523E09F5" w14:textId="4D49E01B" w:rsidR="004735D1" w:rsidRPr="004826F2" w:rsidRDefault="004735D1" w:rsidP="00FA702C">
      <w:pPr>
        <w:tabs>
          <w:tab w:val="left" w:pos="426"/>
        </w:tabs>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4.1. Poder</w:t>
      </w:r>
      <w:r w:rsidR="00C94BE7" w:rsidRPr="004826F2">
        <w:rPr>
          <w:rFonts w:ascii="Times New Roman" w:eastAsia="Times New Roman" w:hAnsi="Times New Roman" w:cs="Times New Roman"/>
          <w:sz w:val="24"/>
          <w:lang w:eastAsia="pt-BR"/>
        </w:rPr>
        <w:t>á</w:t>
      </w:r>
      <w:r w:rsidRPr="004826F2">
        <w:rPr>
          <w:rFonts w:ascii="Times New Roman" w:eastAsia="Times New Roman" w:hAnsi="Times New Roman" w:cs="Times New Roman"/>
          <w:sz w:val="24"/>
          <w:lang w:eastAsia="pt-BR"/>
        </w:rPr>
        <w:t xml:space="preserve"> participar desta licitação qua</w:t>
      </w:r>
      <w:r w:rsidR="00C94BE7" w:rsidRPr="004826F2">
        <w:rPr>
          <w:rFonts w:ascii="Times New Roman" w:eastAsia="Times New Roman" w:hAnsi="Times New Roman" w:cs="Times New Roman"/>
          <w:sz w:val="24"/>
          <w:lang w:eastAsia="pt-BR"/>
        </w:rPr>
        <w:t>l</w:t>
      </w:r>
      <w:r w:rsidRPr="004826F2">
        <w:rPr>
          <w:rFonts w:ascii="Times New Roman" w:eastAsia="Times New Roman" w:hAnsi="Times New Roman" w:cs="Times New Roman"/>
          <w:sz w:val="24"/>
          <w:lang w:eastAsia="pt-BR"/>
        </w:rPr>
        <w:t>quer pessoa</w:t>
      </w:r>
      <w:r w:rsidR="00B55798" w:rsidRPr="004826F2">
        <w:rPr>
          <w:rFonts w:ascii="Times New Roman" w:eastAsia="Times New Roman" w:hAnsi="Times New Roman" w:cs="Times New Roman"/>
          <w:sz w:val="24"/>
          <w:lang w:eastAsia="pt-BR"/>
        </w:rPr>
        <w:t xml:space="preserve"> </w:t>
      </w:r>
      <w:r w:rsidR="001562E6" w:rsidRPr="004826F2">
        <w:rPr>
          <w:rFonts w:ascii="Times New Roman" w:eastAsia="Times New Roman" w:hAnsi="Times New Roman" w:cs="Times New Roman"/>
          <w:sz w:val="24"/>
          <w:lang w:eastAsia="pt-BR"/>
        </w:rPr>
        <w:t xml:space="preserve">jurídica </w:t>
      </w:r>
      <w:r w:rsidR="00B55798" w:rsidRPr="004826F2">
        <w:rPr>
          <w:rFonts w:ascii="Times New Roman" w:eastAsia="Times New Roman" w:hAnsi="Times New Roman" w:cs="Times New Roman"/>
          <w:sz w:val="24"/>
          <w:lang w:eastAsia="pt-BR"/>
        </w:rPr>
        <w:t>interessada</w:t>
      </w:r>
      <w:r w:rsidR="00626BE3" w:rsidRPr="004826F2">
        <w:rPr>
          <w:rFonts w:ascii="Times New Roman" w:eastAsia="Times New Roman" w:hAnsi="Times New Roman" w:cs="Times New Roman"/>
          <w:sz w:val="24"/>
          <w:lang w:eastAsia="pt-BR"/>
        </w:rPr>
        <w:t xml:space="preserve">, </w:t>
      </w:r>
      <w:r w:rsidRPr="004826F2">
        <w:rPr>
          <w:rFonts w:ascii="Times New Roman" w:eastAsia="Times New Roman" w:hAnsi="Times New Roman" w:cs="Times New Roman"/>
          <w:sz w:val="24"/>
          <w:lang w:eastAsia="pt-BR"/>
        </w:rPr>
        <w:t xml:space="preserve">legalmente estabelecida, que atenda às </w:t>
      </w:r>
      <w:r w:rsidR="00D0574F" w:rsidRPr="004826F2">
        <w:rPr>
          <w:rFonts w:ascii="Times New Roman" w:eastAsia="Times New Roman" w:hAnsi="Times New Roman" w:cs="Times New Roman"/>
          <w:sz w:val="24"/>
          <w:lang w:eastAsia="pt-BR"/>
        </w:rPr>
        <w:t>condições exigidas neste E</w:t>
      </w:r>
      <w:r w:rsidRPr="004826F2">
        <w:rPr>
          <w:rFonts w:ascii="Times New Roman" w:eastAsia="Times New Roman" w:hAnsi="Times New Roman" w:cs="Times New Roman"/>
          <w:sz w:val="24"/>
          <w:lang w:eastAsia="pt-BR"/>
        </w:rPr>
        <w:t xml:space="preserve">dital e seus anexos, e esteja devidamente </w:t>
      </w:r>
      <w:r w:rsidR="00D33858" w:rsidRPr="004826F2">
        <w:rPr>
          <w:rFonts w:ascii="Times New Roman" w:eastAsia="Times New Roman" w:hAnsi="Times New Roman" w:cs="Times New Roman"/>
          <w:sz w:val="24"/>
          <w:lang w:eastAsia="pt-BR"/>
        </w:rPr>
        <w:t>registrad</w:t>
      </w:r>
      <w:r w:rsidR="00170D1B" w:rsidRPr="004826F2">
        <w:rPr>
          <w:rFonts w:ascii="Times New Roman" w:eastAsia="Times New Roman" w:hAnsi="Times New Roman" w:cs="Times New Roman"/>
          <w:sz w:val="24"/>
          <w:lang w:eastAsia="pt-BR"/>
        </w:rPr>
        <w:t>a</w:t>
      </w:r>
      <w:r w:rsidRPr="004826F2">
        <w:rPr>
          <w:rFonts w:ascii="Times New Roman" w:eastAsia="Times New Roman" w:hAnsi="Times New Roman" w:cs="Times New Roman"/>
          <w:sz w:val="24"/>
          <w:lang w:eastAsia="pt-BR"/>
        </w:rPr>
        <w:t xml:space="preserve"> no Sistema de Cadastramento Unificado de Fornecedores - SICAF para acesso ao sistema eletrônico, no sítio </w:t>
      </w:r>
      <w:hyperlink r:id="rId17" w:history="1">
        <w:r w:rsidR="00D049DE" w:rsidRPr="004826F2">
          <w:rPr>
            <w:rStyle w:val="Hyperlink"/>
            <w:rFonts w:ascii="Times New Roman" w:eastAsia="Times New Roman" w:hAnsi="Times New Roman" w:cs="Times New Roman"/>
            <w:i/>
            <w:sz w:val="24"/>
            <w:lang w:eastAsia="pt-BR"/>
          </w:rPr>
          <w:t>https://www.gov.br/compras</w:t>
        </w:r>
      </w:hyperlink>
      <w:r w:rsidRPr="004826F2">
        <w:rPr>
          <w:rFonts w:ascii="Times New Roman" w:eastAsia="Times New Roman" w:hAnsi="Times New Roman" w:cs="Times New Roman"/>
          <w:sz w:val="24"/>
          <w:lang w:eastAsia="pt-BR"/>
        </w:rPr>
        <w:t>;</w:t>
      </w:r>
    </w:p>
    <w:p w14:paraId="3110D9F7" w14:textId="77777777" w:rsidR="004735D1" w:rsidRPr="004826F2" w:rsidRDefault="004735D1" w:rsidP="004735D1">
      <w:pPr>
        <w:spacing w:line="240" w:lineRule="auto"/>
        <w:jc w:val="both"/>
        <w:rPr>
          <w:rFonts w:ascii="Times New Roman" w:eastAsia="Times New Roman" w:hAnsi="Times New Roman" w:cs="Times New Roman"/>
          <w:sz w:val="24"/>
          <w:lang w:eastAsia="pt-BR"/>
        </w:rPr>
      </w:pPr>
      <w:bookmarkStart w:id="15" w:name="_Hlk126253430"/>
      <w:r w:rsidRPr="004826F2">
        <w:rPr>
          <w:rFonts w:ascii="Times New Roman" w:eastAsia="Times New Roman" w:hAnsi="Times New Roman" w:cs="Times New Roman"/>
          <w:sz w:val="24"/>
          <w:lang w:eastAsia="pt-BR"/>
        </w:rPr>
        <w:tab/>
        <w:t>4.1.1. Para ter acesso ao sistema eletrônico, os interessados em participar deste pregão deverão dispor de chave de identificação e senha, pessoal e intransferível, sendo responsabilidade do participante informar-se a respeito do funcionamento e regulamento do sistema;</w:t>
      </w:r>
    </w:p>
    <w:p w14:paraId="6E86AA06" w14:textId="23388749" w:rsidR="004735D1" w:rsidRPr="004826F2" w:rsidRDefault="004735D1"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4.1.2. O </w:t>
      </w:r>
      <w:r w:rsidR="00D33858" w:rsidRPr="004826F2">
        <w:rPr>
          <w:rFonts w:ascii="Times New Roman" w:eastAsia="Times New Roman" w:hAnsi="Times New Roman" w:cs="Times New Roman"/>
          <w:sz w:val="24"/>
          <w:lang w:eastAsia="pt-BR"/>
        </w:rPr>
        <w:t xml:space="preserve">registro mencionado no </w:t>
      </w:r>
      <w:r w:rsidR="004E7F78" w:rsidRPr="004826F2">
        <w:rPr>
          <w:rFonts w:ascii="Times New Roman" w:eastAsia="Times New Roman" w:hAnsi="Times New Roman" w:cs="Times New Roman"/>
          <w:sz w:val="24"/>
          <w:lang w:eastAsia="pt-BR"/>
        </w:rPr>
        <w:t xml:space="preserve">subitem 4.1 </w:t>
      </w:r>
      <w:r w:rsidRPr="004826F2">
        <w:rPr>
          <w:rFonts w:ascii="Times New Roman" w:eastAsia="Times New Roman" w:hAnsi="Times New Roman" w:cs="Times New Roman"/>
          <w:sz w:val="24"/>
          <w:lang w:eastAsia="pt-BR"/>
        </w:rPr>
        <w:t xml:space="preserve">é o nível básico cadastral </w:t>
      </w:r>
      <w:r w:rsidR="00D33858" w:rsidRPr="004826F2">
        <w:rPr>
          <w:rFonts w:ascii="Times New Roman" w:eastAsia="Times New Roman" w:hAnsi="Times New Roman" w:cs="Times New Roman"/>
          <w:sz w:val="24"/>
          <w:lang w:eastAsia="pt-BR"/>
        </w:rPr>
        <w:t>d</w:t>
      </w:r>
      <w:r w:rsidRPr="004826F2">
        <w:rPr>
          <w:rFonts w:ascii="Times New Roman" w:eastAsia="Times New Roman" w:hAnsi="Times New Roman" w:cs="Times New Roman"/>
          <w:sz w:val="24"/>
          <w:lang w:eastAsia="pt-BR"/>
        </w:rPr>
        <w:t>o SICAF, que permite a participação dos interessados na modalidade licitatória Pregão, em sua forma eletrônica;</w:t>
      </w:r>
    </w:p>
    <w:p w14:paraId="3F35AB74" w14:textId="1D316CA9" w:rsidR="004735D1" w:rsidRPr="004826F2" w:rsidRDefault="004735D1"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4.1.3. O cadastro no SICAF deverá ser feito no Portal de Compras do Governo Federal, no </w:t>
      </w:r>
      <w:r w:rsidR="00530ED7" w:rsidRPr="004826F2">
        <w:rPr>
          <w:rFonts w:ascii="Times New Roman" w:eastAsia="Times New Roman" w:hAnsi="Times New Roman" w:cs="Times New Roman"/>
          <w:sz w:val="24"/>
          <w:lang w:eastAsia="pt-BR"/>
        </w:rPr>
        <w:t xml:space="preserve">sítio eletrônico </w:t>
      </w:r>
      <w:r w:rsidR="00530ED7" w:rsidRPr="004826F2">
        <w:rPr>
          <w:rStyle w:val="Hyperlink"/>
          <w:rFonts w:ascii="Times New Roman" w:hAnsi="Times New Roman" w:cs="Times New Roman"/>
          <w:i/>
          <w:sz w:val="24"/>
        </w:rPr>
        <w:t>https://</w:t>
      </w:r>
      <w:hyperlink r:id="rId18" w:history="1">
        <w:r w:rsidR="00530ED7" w:rsidRPr="004826F2">
          <w:rPr>
            <w:rStyle w:val="Hyperlink"/>
            <w:rFonts w:ascii="Times New Roman" w:hAnsi="Times New Roman" w:cs="Times New Roman"/>
            <w:i/>
            <w:sz w:val="24"/>
          </w:rPr>
          <w:t>www.gov.br/compras</w:t>
        </w:r>
      </w:hyperlink>
      <w:r w:rsidRPr="004826F2">
        <w:rPr>
          <w:rFonts w:ascii="Times New Roman" w:eastAsia="Times New Roman" w:hAnsi="Times New Roman" w:cs="Times New Roman"/>
          <w:sz w:val="24"/>
          <w:lang w:eastAsia="pt-BR"/>
        </w:rPr>
        <w:t>;</w:t>
      </w:r>
    </w:p>
    <w:p w14:paraId="08FF63FA" w14:textId="6C3ACC26" w:rsidR="004735D1" w:rsidRPr="004826F2" w:rsidRDefault="004735D1"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4.1.4. O </w:t>
      </w:r>
      <w:r w:rsidR="00B1628F" w:rsidRPr="004826F2">
        <w:rPr>
          <w:rFonts w:ascii="Times New Roman" w:eastAsia="Times New Roman" w:hAnsi="Times New Roman" w:cs="Times New Roman"/>
          <w:sz w:val="24"/>
          <w:lang w:eastAsia="pt-BR"/>
        </w:rPr>
        <w:t>cadastra</w:t>
      </w:r>
      <w:r w:rsidRPr="004826F2">
        <w:rPr>
          <w:rFonts w:ascii="Times New Roman" w:eastAsia="Times New Roman" w:hAnsi="Times New Roman" w:cs="Times New Roman"/>
          <w:sz w:val="24"/>
          <w:lang w:eastAsia="pt-BR"/>
        </w:rPr>
        <w:t>mento junto ao provedor do sistema implica na responsabilidade legal da licitante ou de seu representante legal e na presunção de sua capacidade técnica para a realização das transações inerentes ao Pregão Eletrônico;</w:t>
      </w:r>
    </w:p>
    <w:p w14:paraId="48AB1156" w14:textId="77777777" w:rsidR="004735D1" w:rsidRPr="004826F2" w:rsidRDefault="004735D1"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4.1.5. O uso da senha de acesso pela licitante é de sua exclusiva responsabilidade, incluindo qualquer transação efetuada diretamente ou por seu representante, não cabendo ao provedor do sistema ou ao Ministério Público do Estado de Mato Grosso do Sul (MPMS) qualquer responsabilidade por eventuais danos decorrentes de uso indevido da senha, ainda que por terceiros, devendo a licitante comunicar formalmente ao provedor do sistema qualquer irregularidade quanto ao uso da senha;</w:t>
      </w:r>
    </w:p>
    <w:p w14:paraId="65C4EDD3" w14:textId="69E1E643" w:rsidR="004735D1" w:rsidRPr="004826F2" w:rsidRDefault="004735D1"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4.1.6. É de responsabilidade da licitante cadastrada conferir a exatidão dos seus </w:t>
      </w:r>
      <w:r w:rsidR="002668BA" w:rsidRPr="004826F2">
        <w:rPr>
          <w:rFonts w:ascii="Times New Roman" w:eastAsia="Times New Roman" w:hAnsi="Times New Roman" w:cs="Times New Roman"/>
          <w:sz w:val="24"/>
          <w:lang w:eastAsia="pt-BR"/>
        </w:rPr>
        <w:t>dados cadastrais nos Sistemas e</w:t>
      </w:r>
      <w:r w:rsidRPr="004826F2">
        <w:rPr>
          <w:rFonts w:ascii="Times New Roman" w:eastAsia="Times New Roman" w:hAnsi="Times New Roman" w:cs="Times New Roman"/>
          <w:sz w:val="24"/>
          <w:lang w:eastAsia="pt-BR"/>
        </w:rPr>
        <w:t xml:space="preserve"> no SICAF e mantê-los atualizados junto aos órgãos responsáveis pela informação, devendo proceder, imediatamente, à correção ou à alteração dos registros tão logo identifique incorreção ou aqueles se tornem desatualizados;</w:t>
      </w:r>
    </w:p>
    <w:p w14:paraId="4EE4B2D5" w14:textId="43C4E902" w:rsidR="004735D1" w:rsidRPr="004826F2" w:rsidRDefault="000714F7"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color w:val="000000" w:themeColor="text1"/>
          <w:sz w:val="24"/>
          <w:lang w:eastAsia="pt-BR"/>
        </w:rPr>
        <w:tab/>
      </w:r>
      <w:r w:rsidR="00F70BAC" w:rsidRPr="004826F2">
        <w:rPr>
          <w:rFonts w:ascii="Times New Roman" w:eastAsia="Times New Roman" w:hAnsi="Times New Roman" w:cs="Times New Roman"/>
          <w:color w:val="000000" w:themeColor="text1"/>
          <w:sz w:val="24"/>
          <w:lang w:eastAsia="pt-BR"/>
        </w:rPr>
        <w:t xml:space="preserve">    </w:t>
      </w:r>
      <w:r w:rsidR="004735D1" w:rsidRPr="004826F2">
        <w:rPr>
          <w:rFonts w:ascii="Times New Roman" w:eastAsia="Times New Roman" w:hAnsi="Times New Roman" w:cs="Times New Roman"/>
          <w:sz w:val="24"/>
          <w:lang w:eastAsia="pt-BR"/>
        </w:rPr>
        <w:t xml:space="preserve">4.1.6.1. </w:t>
      </w:r>
      <w:r w:rsidR="00C305EA" w:rsidRPr="004826F2">
        <w:rPr>
          <w:rFonts w:ascii="Times New Roman" w:eastAsia="Times New Roman" w:hAnsi="Times New Roman" w:cs="Times New Roman"/>
          <w:sz w:val="24"/>
          <w:lang w:eastAsia="pt-BR"/>
        </w:rPr>
        <w:t>A não observância do disposto no subitem 4.1.6 poderá ensejar desclassificação ou inabilitação da licitante</w:t>
      </w:r>
      <w:r w:rsidR="004735D1" w:rsidRPr="004826F2">
        <w:rPr>
          <w:rFonts w:ascii="Times New Roman" w:eastAsia="Times New Roman" w:hAnsi="Times New Roman" w:cs="Times New Roman"/>
          <w:sz w:val="24"/>
          <w:lang w:eastAsia="pt-BR"/>
        </w:rPr>
        <w:t>;</w:t>
      </w:r>
    </w:p>
    <w:p w14:paraId="742BBF0D" w14:textId="47F9A9A7" w:rsidR="00293053" w:rsidRPr="004826F2" w:rsidRDefault="00293053"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4.1.7. Os interessados deverão atender às condições exigidas no cadastramento no </w:t>
      </w:r>
      <w:r w:rsidR="00CE6ECF" w:rsidRPr="004826F2">
        <w:rPr>
          <w:rFonts w:ascii="Times New Roman" w:eastAsia="Times New Roman" w:hAnsi="Times New Roman" w:cs="Times New Roman"/>
          <w:sz w:val="24"/>
          <w:lang w:eastAsia="pt-BR"/>
        </w:rPr>
        <w:t xml:space="preserve">SICAF </w:t>
      </w:r>
      <w:r w:rsidRPr="004826F2">
        <w:rPr>
          <w:rFonts w:ascii="Times New Roman" w:eastAsia="Times New Roman" w:hAnsi="Times New Roman" w:cs="Times New Roman"/>
          <w:sz w:val="24"/>
          <w:lang w:eastAsia="pt-BR"/>
        </w:rPr>
        <w:t>até o terceiro dia útil anterior à data prevista para recebimento das propostas</w:t>
      </w:r>
      <w:r w:rsidR="00B55798" w:rsidRPr="004826F2">
        <w:rPr>
          <w:rFonts w:ascii="Times New Roman" w:eastAsia="Times New Roman" w:hAnsi="Times New Roman" w:cs="Times New Roman"/>
          <w:sz w:val="24"/>
          <w:lang w:eastAsia="pt-BR"/>
        </w:rPr>
        <w:t>;</w:t>
      </w:r>
    </w:p>
    <w:p w14:paraId="08C62B16" w14:textId="05434301" w:rsidR="003A0616" w:rsidRPr="004826F2" w:rsidRDefault="003A0616"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4.2. 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B55798" w:rsidRPr="004826F2">
        <w:rPr>
          <w:rFonts w:ascii="Times New Roman" w:eastAsia="Times New Roman" w:hAnsi="Times New Roman" w:cs="Times New Roman"/>
          <w:sz w:val="24"/>
          <w:lang w:eastAsia="pt-BR"/>
        </w:rPr>
        <w:t>;</w:t>
      </w:r>
    </w:p>
    <w:p w14:paraId="36AD86E5" w14:textId="45F12A36" w:rsidR="004735D1" w:rsidRPr="004826F2" w:rsidRDefault="004735D1" w:rsidP="004735D1">
      <w:pPr>
        <w:spacing w:line="240" w:lineRule="auto"/>
        <w:jc w:val="both"/>
        <w:rPr>
          <w:rFonts w:ascii="Times New Roman" w:eastAsia="Times New Roman" w:hAnsi="Times New Roman" w:cs="Times New Roman"/>
          <w:sz w:val="24"/>
          <w:lang w:eastAsia="pt-BR"/>
        </w:rPr>
      </w:pPr>
      <w:bookmarkStart w:id="16" w:name="_Hlk163219469"/>
      <w:r w:rsidRPr="004826F2">
        <w:rPr>
          <w:rFonts w:ascii="Times New Roman" w:eastAsia="Times New Roman" w:hAnsi="Times New Roman" w:cs="Times New Roman"/>
          <w:sz w:val="24"/>
          <w:lang w:eastAsia="pt-BR"/>
        </w:rPr>
        <w:t xml:space="preserve">    4.</w:t>
      </w:r>
      <w:r w:rsidR="00672D4E" w:rsidRPr="004826F2">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 xml:space="preserve">. </w:t>
      </w:r>
      <w:r w:rsidR="002672C6" w:rsidRPr="004826F2">
        <w:rPr>
          <w:rFonts w:ascii="Times New Roman" w:eastAsia="Times New Roman" w:hAnsi="Times New Roman" w:cs="Times New Roman"/>
          <w:sz w:val="24"/>
          <w:lang w:eastAsia="pt-BR"/>
        </w:rPr>
        <w:t>Tratando-se de microempresa ou empresa de pequeno porte (ME ou EPP), para que essas possam gozar dos benefícios previstos no capítulo V da Lei Complementar 123, de 14 de dezembro de 2006, é necessário que, no momento da inclusão/cadastro da proposta, manifestem cumprir plenamente os requisitos para enquadramento como tal, nos termos do artigo 3º do referido diploma legal</w:t>
      </w:r>
      <w:r w:rsidRPr="004826F2">
        <w:rPr>
          <w:rFonts w:ascii="Times New Roman" w:eastAsia="Times New Roman" w:hAnsi="Times New Roman" w:cs="Times New Roman"/>
          <w:sz w:val="24"/>
          <w:lang w:eastAsia="pt-BR"/>
        </w:rPr>
        <w:t>;</w:t>
      </w:r>
    </w:p>
    <w:p w14:paraId="4F1409E0" w14:textId="5D2F3C53" w:rsidR="0095343C" w:rsidRPr="004826F2" w:rsidRDefault="0095343C"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4.3.1. </w:t>
      </w:r>
      <w:r w:rsidR="002672C6" w:rsidRPr="004826F2">
        <w:rPr>
          <w:rFonts w:ascii="Times New Roman" w:eastAsia="Times New Roman" w:hAnsi="Times New Roman" w:cs="Times New Roman"/>
          <w:sz w:val="24"/>
          <w:lang w:eastAsia="pt-BR"/>
        </w:rPr>
        <w:t>Quando aplicável, será concedido tratamento favorecido para as microempresas e empresas de pequeno porte, para as sociedades cooperativas mencionadas no artigo 16 da Lei nº 14.133/2021, para o agricultor familiar, o produtor rural pessoa física e para o microempreendedor individual - MEI, nos limites previstos da Lei Complementar nº 123/2006, e do Decreto n.º 8.538/2015</w:t>
      </w:r>
      <w:r w:rsidRPr="004826F2">
        <w:rPr>
          <w:rFonts w:ascii="Times New Roman" w:eastAsia="Times New Roman" w:hAnsi="Times New Roman" w:cs="Times New Roman"/>
          <w:sz w:val="24"/>
          <w:lang w:eastAsia="pt-BR"/>
        </w:rPr>
        <w:t>;</w:t>
      </w:r>
    </w:p>
    <w:bookmarkEnd w:id="16"/>
    <w:p w14:paraId="516FDD66" w14:textId="62D2EAA0" w:rsidR="00672D4E" w:rsidRPr="004826F2" w:rsidRDefault="00672D4E" w:rsidP="00672D4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4.4. Não poderão participar desta licitação:</w:t>
      </w:r>
    </w:p>
    <w:p w14:paraId="468DE214" w14:textId="371BD179" w:rsidR="00AA323B" w:rsidRPr="004826F2" w:rsidRDefault="000C7917" w:rsidP="000C7917">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a) </w:t>
      </w:r>
      <w:r w:rsidR="00AA323B" w:rsidRPr="004826F2">
        <w:rPr>
          <w:rFonts w:ascii="Times New Roman" w:eastAsia="Times New Roman" w:hAnsi="Times New Roman" w:cs="Times New Roman"/>
          <w:sz w:val="24"/>
          <w:lang w:eastAsia="pt-BR"/>
        </w:rPr>
        <w:t>pessoa física, nos termos do art</w:t>
      </w:r>
      <w:r w:rsidR="00EB6CB3" w:rsidRPr="004826F2">
        <w:rPr>
          <w:rFonts w:ascii="Times New Roman" w:eastAsia="Times New Roman" w:hAnsi="Times New Roman" w:cs="Times New Roman"/>
          <w:sz w:val="24"/>
          <w:lang w:eastAsia="pt-BR"/>
        </w:rPr>
        <w:t>igo</w:t>
      </w:r>
      <w:r w:rsidR="00AA323B" w:rsidRPr="004826F2">
        <w:rPr>
          <w:rFonts w:ascii="Times New Roman" w:eastAsia="Times New Roman" w:hAnsi="Times New Roman" w:cs="Times New Roman"/>
          <w:sz w:val="24"/>
          <w:lang w:eastAsia="pt-BR"/>
        </w:rPr>
        <w:t xml:space="preserve"> 3º, parágrafo único, da Resolução 29/2022-PGJ de 5 de julho de 2022</w:t>
      </w:r>
      <w:r w:rsidR="00DC4B75" w:rsidRPr="004826F2">
        <w:rPr>
          <w:rFonts w:ascii="Times New Roman" w:eastAsia="Times New Roman" w:hAnsi="Times New Roman" w:cs="Times New Roman"/>
          <w:sz w:val="24"/>
          <w:lang w:eastAsia="pt-BR"/>
        </w:rPr>
        <w:t>;</w:t>
      </w:r>
    </w:p>
    <w:p w14:paraId="19D79CB6" w14:textId="54881E14" w:rsidR="00024353" w:rsidRPr="004826F2" w:rsidRDefault="00024353" w:rsidP="00024353">
      <w:pPr>
        <w:spacing w:line="240" w:lineRule="auto"/>
        <w:jc w:val="both"/>
        <w:rPr>
          <w:rFonts w:ascii="Times New Roman" w:eastAsia="Times New Roman" w:hAnsi="Times New Roman" w:cs="Times New Roman"/>
          <w:sz w:val="24"/>
          <w:lang w:eastAsia="pt-BR"/>
        </w:rPr>
      </w:pPr>
      <w:bookmarkStart w:id="17" w:name="_Ref113883338"/>
      <w:r w:rsidRPr="004826F2">
        <w:rPr>
          <w:rFonts w:ascii="Times New Roman" w:eastAsia="Times New Roman" w:hAnsi="Times New Roman" w:cs="Times New Roman"/>
          <w:sz w:val="24"/>
          <w:lang w:eastAsia="pt-BR"/>
        </w:rPr>
        <w:tab/>
      </w:r>
      <w:r w:rsidR="00D33ADE" w:rsidRPr="004826F2">
        <w:rPr>
          <w:rFonts w:ascii="Times New Roman" w:eastAsia="Times New Roman" w:hAnsi="Times New Roman" w:cs="Times New Roman"/>
          <w:sz w:val="24"/>
          <w:lang w:eastAsia="pt-BR"/>
        </w:rPr>
        <w:t>b</w:t>
      </w:r>
      <w:r w:rsidRPr="004826F2">
        <w:rPr>
          <w:rFonts w:ascii="Times New Roman" w:eastAsia="Times New Roman" w:hAnsi="Times New Roman" w:cs="Times New Roman"/>
          <w:sz w:val="24"/>
          <w:lang w:eastAsia="pt-BR"/>
        </w:rPr>
        <w:t xml:space="preserve">) </w:t>
      </w:r>
      <w:r w:rsidR="00AF0F25" w:rsidRPr="00633D35">
        <w:rPr>
          <w:rFonts w:ascii="Times New Roman" w:eastAsia="Times New Roman" w:hAnsi="Times New Roman" w:cs="Times New Roman"/>
          <w:sz w:val="24"/>
          <w:lang w:eastAsia="pt-BR"/>
        </w:rPr>
        <w:t>pessoa jurídica</w:t>
      </w:r>
      <w:r w:rsidRPr="004826F2">
        <w:rPr>
          <w:rFonts w:ascii="Times New Roman" w:eastAsia="Times New Roman" w:hAnsi="Times New Roman" w:cs="Times New Roman"/>
          <w:sz w:val="24"/>
          <w:lang w:eastAsia="pt-BR"/>
        </w:rPr>
        <w:t xml:space="preserve"> que não atenda às condições deste Edital e seu(s) anexo(s);</w:t>
      </w:r>
    </w:p>
    <w:p w14:paraId="7FA3A776" w14:textId="0B857149" w:rsidR="00024353" w:rsidRPr="004826F2" w:rsidRDefault="00D33ADE" w:rsidP="00D33ADE">
      <w:pPr>
        <w:spacing w:line="240" w:lineRule="auto"/>
        <w:jc w:val="both"/>
        <w:rPr>
          <w:rFonts w:ascii="Times New Roman" w:eastAsia="Times New Roman" w:hAnsi="Times New Roman" w:cs="Times New Roman"/>
          <w:sz w:val="24"/>
          <w:lang w:eastAsia="pt-BR"/>
        </w:rPr>
      </w:pPr>
      <w:bookmarkStart w:id="18" w:name="_Ref114659912"/>
      <w:r w:rsidRPr="004826F2">
        <w:rPr>
          <w:rFonts w:ascii="Times New Roman" w:eastAsia="Times New Roman" w:hAnsi="Times New Roman" w:cs="Times New Roman"/>
          <w:sz w:val="24"/>
          <w:lang w:eastAsia="pt-BR"/>
        </w:rPr>
        <w:lastRenderedPageBreak/>
        <w:tab/>
        <w:t>c</w:t>
      </w:r>
      <w:r w:rsidR="00024353" w:rsidRPr="004826F2">
        <w:rPr>
          <w:rFonts w:ascii="Times New Roman" w:eastAsia="Times New Roman" w:hAnsi="Times New Roman" w:cs="Times New Roman"/>
          <w:sz w:val="24"/>
          <w:lang w:eastAsia="pt-BR"/>
        </w:rPr>
        <w:t>) autor do anteprojeto, do projeto básico ou do projeto executivo, pessoa física ou jurídica, quando a licitação versar sobre serviços ou fornecimento de bens a ele relacionados;</w:t>
      </w:r>
      <w:bookmarkEnd w:id="17"/>
      <w:bookmarkEnd w:id="18"/>
    </w:p>
    <w:p w14:paraId="445C66A8" w14:textId="1957BB30" w:rsidR="00024353" w:rsidRPr="004826F2" w:rsidRDefault="00D33ADE" w:rsidP="00D33ADE">
      <w:pPr>
        <w:spacing w:line="240" w:lineRule="auto"/>
        <w:jc w:val="both"/>
        <w:rPr>
          <w:rFonts w:ascii="Times New Roman" w:eastAsia="Times New Roman" w:hAnsi="Times New Roman" w:cs="Times New Roman"/>
          <w:sz w:val="24"/>
          <w:lang w:eastAsia="pt-BR"/>
        </w:rPr>
      </w:pPr>
      <w:bookmarkStart w:id="19" w:name="_Ref114659913"/>
      <w:bookmarkStart w:id="20" w:name="_Ref113883339"/>
      <w:r w:rsidRPr="004826F2">
        <w:rPr>
          <w:rFonts w:ascii="Times New Roman" w:eastAsia="Times New Roman" w:hAnsi="Times New Roman" w:cs="Times New Roman"/>
          <w:sz w:val="24"/>
          <w:lang w:eastAsia="pt-BR"/>
        </w:rPr>
        <w:tab/>
        <w:t>d</w:t>
      </w:r>
      <w:r w:rsidR="00024353" w:rsidRPr="004826F2">
        <w:rPr>
          <w:rFonts w:ascii="Times New Roman" w:eastAsia="Times New Roman" w:hAnsi="Times New Roman" w:cs="Times New Roman"/>
          <w:sz w:val="24"/>
          <w:lang w:eastAsia="pt-BR"/>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bookmarkEnd w:id="20"/>
    </w:p>
    <w:p w14:paraId="27DB2090" w14:textId="55B4E6B8" w:rsidR="00024353" w:rsidRPr="004826F2" w:rsidRDefault="00D33ADE" w:rsidP="00D33ADE">
      <w:pPr>
        <w:spacing w:line="240" w:lineRule="auto"/>
        <w:jc w:val="both"/>
        <w:rPr>
          <w:rFonts w:ascii="Times New Roman" w:eastAsia="Times New Roman" w:hAnsi="Times New Roman" w:cs="Times New Roman"/>
          <w:sz w:val="24"/>
          <w:lang w:eastAsia="pt-BR"/>
        </w:rPr>
      </w:pPr>
      <w:bookmarkStart w:id="21" w:name="_Ref113883003"/>
      <w:r w:rsidRPr="004826F2">
        <w:rPr>
          <w:rFonts w:ascii="Times New Roman" w:eastAsia="Times New Roman" w:hAnsi="Times New Roman" w:cs="Times New Roman"/>
          <w:sz w:val="24"/>
          <w:lang w:eastAsia="pt-BR"/>
        </w:rPr>
        <w:tab/>
        <w:t>e</w:t>
      </w:r>
      <w:r w:rsidR="00024353" w:rsidRPr="004826F2">
        <w:rPr>
          <w:rFonts w:ascii="Times New Roman" w:eastAsia="Times New Roman" w:hAnsi="Times New Roman" w:cs="Times New Roman"/>
          <w:sz w:val="24"/>
          <w:lang w:eastAsia="pt-BR"/>
        </w:rPr>
        <w:t>) pessoa física ou jurídica que se encontre, ao tempo da licitação, impossibilitada de participar da licitação em decorrência de sanção que lhe foi imposta;</w:t>
      </w:r>
      <w:bookmarkEnd w:id="21"/>
    </w:p>
    <w:p w14:paraId="1C7CEC83" w14:textId="18040939" w:rsidR="00024353" w:rsidRPr="004826F2" w:rsidRDefault="00D33ADE" w:rsidP="00D33AD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f</w:t>
      </w:r>
      <w:r w:rsidR="00024353" w:rsidRPr="004826F2">
        <w:rPr>
          <w:rFonts w:ascii="Times New Roman" w:eastAsia="Times New Roman" w:hAnsi="Times New Roman" w:cs="Times New Roman"/>
          <w:sz w:val="24"/>
          <w:lang w:eastAsia="pt-BR"/>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F8A19E7" w14:textId="6DE28428" w:rsidR="00024353" w:rsidRPr="004826F2" w:rsidRDefault="00D33ADE" w:rsidP="00D33ADE">
      <w:pPr>
        <w:spacing w:line="240" w:lineRule="auto"/>
        <w:jc w:val="both"/>
        <w:rPr>
          <w:rFonts w:ascii="Times New Roman" w:eastAsia="Times New Roman" w:hAnsi="Times New Roman" w:cs="Times New Roman"/>
          <w:sz w:val="24"/>
          <w:lang w:eastAsia="pt-BR"/>
        </w:rPr>
      </w:pPr>
      <w:bookmarkStart w:id="22" w:name="_Ref113883579"/>
      <w:r w:rsidRPr="004826F2">
        <w:rPr>
          <w:rFonts w:ascii="Times New Roman" w:eastAsia="Times New Roman" w:hAnsi="Times New Roman" w:cs="Times New Roman"/>
          <w:sz w:val="24"/>
          <w:lang w:eastAsia="pt-BR"/>
        </w:rPr>
        <w:tab/>
        <w:t>g</w:t>
      </w:r>
      <w:r w:rsidR="00024353" w:rsidRPr="004826F2">
        <w:rPr>
          <w:rFonts w:ascii="Times New Roman" w:eastAsia="Times New Roman" w:hAnsi="Times New Roman" w:cs="Times New Roman"/>
          <w:sz w:val="24"/>
          <w:lang w:eastAsia="pt-BR"/>
        </w:rPr>
        <w:t>) empresas controladoras, controladas ou coligadas, nos termos da Lei nº 6.404, de 15 de dezembro de 1976, concorrendo entre si;</w:t>
      </w:r>
      <w:bookmarkEnd w:id="22"/>
    </w:p>
    <w:p w14:paraId="7010BB96" w14:textId="4B9C59E0" w:rsidR="00024353" w:rsidRPr="004826F2" w:rsidRDefault="00D33ADE" w:rsidP="00D33AD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h</w:t>
      </w:r>
      <w:r w:rsidR="00024353" w:rsidRPr="004826F2">
        <w:rPr>
          <w:rFonts w:ascii="Times New Roman" w:eastAsia="Times New Roman" w:hAnsi="Times New Roman" w:cs="Times New Roman"/>
          <w:sz w:val="24"/>
          <w:lang w:eastAsia="pt-BR"/>
        </w:rPr>
        <w:t xml:space="preserve">) pessoa física ou jurídica que, nos 5 (cinco) anos anteriores à divulgação do </w:t>
      </w:r>
      <w:r w:rsidR="008A708E">
        <w:rPr>
          <w:rFonts w:ascii="Times New Roman" w:eastAsia="Times New Roman" w:hAnsi="Times New Roman" w:cs="Times New Roman"/>
          <w:sz w:val="24"/>
          <w:lang w:eastAsia="pt-BR"/>
        </w:rPr>
        <w:t>E</w:t>
      </w:r>
      <w:r w:rsidR="00024353" w:rsidRPr="004826F2">
        <w:rPr>
          <w:rFonts w:ascii="Times New Roman" w:eastAsia="Times New Roman" w:hAnsi="Times New Roman" w:cs="Times New Roman"/>
          <w:sz w:val="24"/>
          <w:lang w:eastAsia="pt-BR"/>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F94F52" w14:textId="3C2BA06E" w:rsidR="00024353" w:rsidRPr="004826F2" w:rsidRDefault="00D33ADE" w:rsidP="00D33ADE">
      <w:pPr>
        <w:spacing w:line="240" w:lineRule="auto"/>
        <w:jc w:val="both"/>
        <w:rPr>
          <w:rFonts w:ascii="Times New Roman" w:eastAsia="Times New Roman" w:hAnsi="Times New Roman" w:cs="Times New Roman"/>
          <w:sz w:val="24"/>
          <w:lang w:eastAsia="pt-BR"/>
        </w:rPr>
      </w:pPr>
      <w:bookmarkStart w:id="23" w:name="_Ref113962336"/>
      <w:r w:rsidRPr="004826F2">
        <w:rPr>
          <w:rFonts w:ascii="Times New Roman" w:eastAsia="Times New Roman" w:hAnsi="Times New Roman" w:cs="Times New Roman"/>
          <w:sz w:val="24"/>
          <w:lang w:eastAsia="pt-BR"/>
        </w:rPr>
        <w:tab/>
        <w:t>i</w:t>
      </w:r>
      <w:r w:rsidR="00024353" w:rsidRPr="004826F2">
        <w:rPr>
          <w:rFonts w:ascii="Times New Roman" w:eastAsia="Times New Roman" w:hAnsi="Times New Roman" w:cs="Times New Roman"/>
          <w:sz w:val="24"/>
          <w:lang w:eastAsia="pt-BR"/>
        </w:rPr>
        <w:t>) agentes públicos do Ministério Público do Estado de Mato Grosso do Sul;</w:t>
      </w:r>
      <w:bookmarkEnd w:id="23"/>
    </w:p>
    <w:p w14:paraId="1364D0F0" w14:textId="70B67606" w:rsidR="00024353" w:rsidRPr="004826F2" w:rsidRDefault="00D33ADE" w:rsidP="00D33AD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Pr="00CB1515">
        <w:rPr>
          <w:rFonts w:ascii="Times New Roman" w:eastAsia="Times New Roman" w:hAnsi="Times New Roman" w:cs="Times New Roman"/>
          <w:sz w:val="24"/>
          <w:lang w:eastAsia="pt-BR"/>
        </w:rPr>
        <w:t>j</w:t>
      </w:r>
      <w:r w:rsidR="00024353" w:rsidRPr="00CB1515">
        <w:rPr>
          <w:rFonts w:ascii="Times New Roman" w:eastAsia="Times New Roman" w:hAnsi="Times New Roman" w:cs="Times New Roman"/>
          <w:sz w:val="24"/>
          <w:lang w:eastAsia="pt-BR"/>
        </w:rPr>
        <w:t xml:space="preserve">) </w:t>
      </w:r>
      <w:bookmarkStart w:id="24" w:name="_Hlk163219555"/>
      <w:r w:rsidR="00024353" w:rsidRPr="00CB1515">
        <w:rPr>
          <w:rFonts w:ascii="Times New Roman" w:eastAsia="Times New Roman" w:hAnsi="Times New Roman" w:cs="Times New Roman"/>
          <w:sz w:val="24"/>
          <w:lang w:eastAsia="pt-BR"/>
        </w:rPr>
        <w:t>pessoas jurídicas reunidas em consórcio</w:t>
      </w:r>
      <w:bookmarkEnd w:id="24"/>
      <w:r w:rsidR="00024353" w:rsidRPr="00CB1515">
        <w:rPr>
          <w:rFonts w:ascii="Times New Roman" w:eastAsia="Times New Roman" w:hAnsi="Times New Roman" w:cs="Times New Roman"/>
          <w:sz w:val="24"/>
          <w:lang w:eastAsia="pt-BR"/>
        </w:rPr>
        <w:t>;</w:t>
      </w:r>
    </w:p>
    <w:p w14:paraId="1DB039FE" w14:textId="22DAAAC2" w:rsidR="00024353" w:rsidRPr="004826F2" w:rsidRDefault="00D33ADE" w:rsidP="00D33AD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k</w:t>
      </w:r>
      <w:r w:rsidR="00024353" w:rsidRPr="004826F2">
        <w:rPr>
          <w:rFonts w:ascii="Times New Roman" w:eastAsia="Times New Roman" w:hAnsi="Times New Roman" w:cs="Times New Roman"/>
          <w:sz w:val="24"/>
          <w:lang w:eastAsia="pt-BR"/>
        </w:rPr>
        <w:t>) Organizações da Sociedade Civil de Interesse Público - OSCIP, atuando nessa condição;</w:t>
      </w:r>
    </w:p>
    <w:p w14:paraId="0CAD7E99" w14:textId="10595A85" w:rsidR="00024353" w:rsidRPr="004826F2" w:rsidRDefault="00024353" w:rsidP="00024353">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4.5. </w:t>
      </w:r>
      <w:bookmarkStart w:id="25" w:name="_Hlk163219606"/>
      <w:r w:rsidRPr="004826F2">
        <w:rPr>
          <w:rFonts w:ascii="Times New Roman" w:eastAsia="Times New Roman" w:hAnsi="Times New Roman" w:cs="Times New Roman"/>
          <w:sz w:val="24"/>
          <w:lang w:eastAsia="pt-BR"/>
        </w:rPr>
        <w:t>O impedimento de que trata a alínea “</w:t>
      </w:r>
      <w:r w:rsidR="00515407" w:rsidRPr="004826F2">
        <w:rPr>
          <w:rFonts w:ascii="Times New Roman" w:eastAsia="Times New Roman" w:hAnsi="Times New Roman" w:cs="Times New Roman"/>
          <w:sz w:val="24"/>
          <w:lang w:eastAsia="pt-BR"/>
        </w:rPr>
        <w:t>e</w:t>
      </w:r>
      <w:r w:rsidRPr="004826F2">
        <w:rPr>
          <w:rFonts w:ascii="Times New Roman" w:eastAsia="Times New Roman" w:hAnsi="Times New Roman" w:cs="Times New Roman"/>
          <w:sz w:val="24"/>
          <w:lang w:eastAsia="pt-BR"/>
        </w:rPr>
        <w:t>” do subitem 4.4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w:t>
      </w:r>
      <w:r w:rsidR="008A708E">
        <w:rPr>
          <w:rFonts w:ascii="Times New Roman" w:eastAsia="Times New Roman" w:hAnsi="Times New Roman" w:cs="Times New Roman"/>
          <w:sz w:val="24"/>
          <w:lang w:eastAsia="pt-BR"/>
        </w:rPr>
        <w:t>a</w:t>
      </w:r>
      <w:r w:rsidRPr="004826F2">
        <w:rPr>
          <w:rFonts w:ascii="Times New Roman" w:eastAsia="Times New Roman" w:hAnsi="Times New Roman" w:cs="Times New Roman"/>
          <w:sz w:val="24"/>
          <w:lang w:eastAsia="pt-BR"/>
        </w:rPr>
        <w:t xml:space="preserve"> licitante</w:t>
      </w:r>
      <w:bookmarkEnd w:id="25"/>
      <w:r w:rsidRPr="004826F2">
        <w:rPr>
          <w:rFonts w:ascii="Times New Roman" w:eastAsia="Times New Roman" w:hAnsi="Times New Roman" w:cs="Times New Roman"/>
          <w:sz w:val="24"/>
          <w:lang w:eastAsia="pt-BR"/>
        </w:rPr>
        <w:t>;</w:t>
      </w:r>
    </w:p>
    <w:p w14:paraId="76DE6555" w14:textId="52054D76" w:rsidR="00024353" w:rsidRPr="004826F2" w:rsidRDefault="00024353" w:rsidP="00024353">
      <w:pPr>
        <w:spacing w:line="240" w:lineRule="auto"/>
        <w:jc w:val="both"/>
        <w:rPr>
          <w:rFonts w:ascii="Times New Roman" w:eastAsia="Times New Roman" w:hAnsi="Times New Roman" w:cs="Times New Roman"/>
          <w:sz w:val="24"/>
          <w:lang w:eastAsia="pt-BR"/>
        </w:rPr>
      </w:pPr>
      <w:bookmarkStart w:id="26" w:name="art14§2"/>
      <w:bookmarkEnd w:id="26"/>
      <w:r w:rsidRPr="004826F2">
        <w:rPr>
          <w:rFonts w:ascii="Times New Roman" w:eastAsia="Times New Roman" w:hAnsi="Times New Roman" w:cs="Times New Roman"/>
          <w:sz w:val="24"/>
          <w:lang w:eastAsia="pt-BR"/>
        </w:rPr>
        <w:t xml:space="preserve">    4.6. A critério da Administração e exclusivamente a seu serviço, o autor dos projetos e a empresa a que se referem as alíneas “</w:t>
      </w:r>
      <w:r w:rsidR="00C15FE9" w:rsidRPr="004826F2">
        <w:rPr>
          <w:rFonts w:ascii="Times New Roman" w:eastAsia="Times New Roman" w:hAnsi="Times New Roman" w:cs="Times New Roman"/>
          <w:sz w:val="24"/>
          <w:lang w:eastAsia="pt-BR"/>
        </w:rPr>
        <w:t>c</w:t>
      </w:r>
      <w:r w:rsidRPr="004826F2">
        <w:rPr>
          <w:rFonts w:ascii="Times New Roman" w:eastAsia="Times New Roman" w:hAnsi="Times New Roman" w:cs="Times New Roman"/>
          <w:sz w:val="24"/>
          <w:lang w:eastAsia="pt-BR"/>
        </w:rPr>
        <w:t>” e “</w:t>
      </w:r>
      <w:r w:rsidR="00C15FE9" w:rsidRPr="004826F2">
        <w:rPr>
          <w:rFonts w:ascii="Times New Roman" w:eastAsia="Times New Roman" w:hAnsi="Times New Roman" w:cs="Times New Roman"/>
          <w:sz w:val="24"/>
          <w:lang w:eastAsia="pt-BR"/>
        </w:rPr>
        <w:t>d</w:t>
      </w:r>
      <w:r w:rsidRPr="004826F2">
        <w:rPr>
          <w:rFonts w:ascii="Times New Roman" w:eastAsia="Times New Roman" w:hAnsi="Times New Roman" w:cs="Times New Roman"/>
          <w:sz w:val="24"/>
          <w:lang w:eastAsia="pt-BR"/>
        </w:rPr>
        <w:t>” do subitem 4.4 poderão participar no apoio das atividades de planejamento da contratação, de execução da licitação ou de gestão do contrato, desde que sob supervisão exclusiva de agentes públicos do órgão ou entidade;</w:t>
      </w:r>
    </w:p>
    <w:p w14:paraId="4CE25F18" w14:textId="3614B48B" w:rsidR="00024353" w:rsidRPr="004826F2" w:rsidRDefault="00FA1FAC" w:rsidP="00FA1FAC">
      <w:pPr>
        <w:spacing w:line="240" w:lineRule="auto"/>
        <w:jc w:val="both"/>
        <w:rPr>
          <w:rFonts w:ascii="Times New Roman" w:eastAsia="Times New Roman" w:hAnsi="Times New Roman" w:cs="Times New Roman"/>
          <w:sz w:val="24"/>
          <w:lang w:eastAsia="pt-BR"/>
        </w:rPr>
      </w:pPr>
      <w:bookmarkStart w:id="27" w:name="art14§3"/>
      <w:bookmarkEnd w:id="27"/>
      <w:r w:rsidRPr="004826F2">
        <w:rPr>
          <w:rFonts w:ascii="Times New Roman" w:eastAsia="Times New Roman" w:hAnsi="Times New Roman" w:cs="Times New Roman"/>
          <w:sz w:val="24"/>
          <w:lang w:eastAsia="pt-BR"/>
        </w:rPr>
        <w:tab/>
      </w:r>
      <w:r w:rsidR="00024353" w:rsidRPr="004826F2">
        <w:rPr>
          <w:rFonts w:ascii="Times New Roman" w:eastAsia="Times New Roman" w:hAnsi="Times New Roman" w:cs="Times New Roman"/>
          <w:sz w:val="24"/>
          <w:lang w:eastAsia="pt-BR"/>
        </w:rPr>
        <w:t>4.6.1. Equiparam-se aos autores do projeto as empresas integrantes do mesmo grupo econômico;</w:t>
      </w:r>
    </w:p>
    <w:p w14:paraId="2367073E" w14:textId="353F1E54" w:rsidR="00024353" w:rsidRPr="004826F2" w:rsidRDefault="00024353" w:rsidP="00024353">
      <w:pPr>
        <w:spacing w:line="240" w:lineRule="auto"/>
        <w:jc w:val="both"/>
        <w:rPr>
          <w:rFonts w:ascii="Times New Roman" w:eastAsia="Times New Roman" w:hAnsi="Times New Roman" w:cs="Times New Roman"/>
          <w:sz w:val="24"/>
          <w:lang w:eastAsia="pt-BR"/>
        </w:rPr>
      </w:pPr>
      <w:bookmarkStart w:id="28" w:name="art14§4"/>
      <w:bookmarkEnd w:id="28"/>
      <w:r w:rsidRPr="004826F2">
        <w:rPr>
          <w:rFonts w:ascii="Times New Roman" w:eastAsia="Times New Roman" w:hAnsi="Times New Roman" w:cs="Times New Roman"/>
          <w:sz w:val="24"/>
          <w:lang w:eastAsia="pt-BR"/>
        </w:rPr>
        <w:t xml:space="preserve">    4.7. O disposto </w:t>
      </w:r>
      <w:proofErr w:type="spellStart"/>
      <w:r w:rsidRPr="004826F2">
        <w:rPr>
          <w:rFonts w:ascii="Times New Roman" w:eastAsia="Times New Roman" w:hAnsi="Times New Roman" w:cs="Times New Roman"/>
          <w:sz w:val="24"/>
          <w:lang w:eastAsia="pt-BR"/>
        </w:rPr>
        <w:t>nas</w:t>
      </w:r>
      <w:proofErr w:type="spellEnd"/>
      <w:r w:rsidRPr="004826F2">
        <w:rPr>
          <w:rFonts w:ascii="Times New Roman" w:eastAsia="Times New Roman" w:hAnsi="Times New Roman" w:cs="Times New Roman"/>
          <w:sz w:val="24"/>
          <w:lang w:eastAsia="pt-BR"/>
        </w:rPr>
        <w:t xml:space="preserve"> alíneas “</w:t>
      </w:r>
      <w:r w:rsidR="00C15FE9" w:rsidRPr="004826F2">
        <w:rPr>
          <w:rFonts w:ascii="Times New Roman" w:eastAsia="Times New Roman" w:hAnsi="Times New Roman" w:cs="Times New Roman"/>
          <w:sz w:val="24"/>
          <w:lang w:eastAsia="pt-BR"/>
        </w:rPr>
        <w:t>c</w:t>
      </w:r>
      <w:r w:rsidRPr="004826F2">
        <w:rPr>
          <w:rFonts w:ascii="Times New Roman" w:eastAsia="Times New Roman" w:hAnsi="Times New Roman" w:cs="Times New Roman"/>
          <w:sz w:val="24"/>
          <w:lang w:eastAsia="pt-BR"/>
        </w:rPr>
        <w:t>” e “</w:t>
      </w:r>
      <w:r w:rsidR="00C15FE9" w:rsidRPr="004826F2">
        <w:rPr>
          <w:rFonts w:ascii="Times New Roman" w:eastAsia="Times New Roman" w:hAnsi="Times New Roman" w:cs="Times New Roman"/>
          <w:sz w:val="24"/>
          <w:lang w:eastAsia="pt-BR"/>
        </w:rPr>
        <w:t>d</w:t>
      </w:r>
      <w:r w:rsidRPr="004826F2">
        <w:rPr>
          <w:rFonts w:ascii="Times New Roman" w:eastAsia="Times New Roman" w:hAnsi="Times New Roman" w:cs="Times New Roman"/>
          <w:sz w:val="24"/>
          <w:lang w:eastAsia="pt-BR"/>
        </w:rPr>
        <w:t>” do subitem 4.4 não impede a licitação ou a contratação de serviço que inclua como encargo do contratado a elaboração do projeto básico e do projeto executivo, nas contratações integradas, e do projeto executivo, nos demais regimes de execução;</w:t>
      </w:r>
    </w:p>
    <w:p w14:paraId="428DA21A" w14:textId="04678A54" w:rsidR="00024353" w:rsidRPr="004826F2" w:rsidRDefault="00024353" w:rsidP="00024353">
      <w:pPr>
        <w:spacing w:line="240" w:lineRule="auto"/>
        <w:jc w:val="both"/>
        <w:rPr>
          <w:rFonts w:ascii="Times New Roman" w:eastAsia="Times New Roman" w:hAnsi="Times New Roman" w:cs="Times New Roman"/>
          <w:sz w:val="24"/>
          <w:lang w:eastAsia="pt-BR"/>
        </w:rPr>
      </w:pPr>
      <w:bookmarkStart w:id="29" w:name="art14§5"/>
      <w:bookmarkEnd w:id="29"/>
      <w:r w:rsidRPr="004826F2">
        <w:rPr>
          <w:rFonts w:ascii="Times New Roman" w:eastAsia="Times New Roman" w:hAnsi="Times New Roman" w:cs="Times New Roman"/>
          <w:sz w:val="24"/>
          <w:lang w:eastAsia="pt-BR"/>
        </w:rPr>
        <w:t xml:space="preserve">    4.8. A vedação de que trata a alínea “</w:t>
      </w:r>
      <w:r w:rsidR="00C15FE9" w:rsidRPr="004826F2">
        <w:rPr>
          <w:rFonts w:ascii="Times New Roman" w:eastAsia="Times New Roman" w:hAnsi="Times New Roman" w:cs="Times New Roman"/>
          <w:sz w:val="24"/>
          <w:lang w:eastAsia="pt-BR"/>
        </w:rPr>
        <w:t>i</w:t>
      </w:r>
      <w:r w:rsidRPr="004826F2">
        <w:rPr>
          <w:rFonts w:ascii="Times New Roman" w:eastAsia="Times New Roman" w:hAnsi="Times New Roman" w:cs="Times New Roman"/>
          <w:sz w:val="24"/>
          <w:lang w:eastAsia="pt-BR"/>
        </w:rPr>
        <w:t>” do subitem 4.4 estende-se a terceiro que auxilie a condução da contratação na qualidade de integrante de equipe de apoio, profissional especializado ou funcionário ou representante de empresa que preste assessoria técnica;</w:t>
      </w:r>
    </w:p>
    <w:p w14:paraId="6DDB7014" w14:textId="6BBA225F" w:rsidR="00024353" w:rsidRPr="004826F2" w:rsidRDefault="00024353" w:rsidP="00024353">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4.9.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4826F2">
          <w:rPr>
            <w:rFonts w:ascii="Times New Roman" w:eastAsia="Times New Roman" w:hAnsi="Times New Roman" w:cs="Times New Roman"/>
            <w:sz w:val="24"/>
            <w:lang w:eastAsia="pt-BR"/>
          </w:rPr>
          <w:t>§ 1º do art</w:t>
        </w:r>
        <w:r w:rsidR="00462998" w:rsidRPr="004826F2">
          <w:rPr>
            <w:rFonts w:ascii="Times New Roman" w:eastAsia="Times New Roman" w:hAnsi="Times New Roman" w:cs="Times New Roman"/>
            <w:sz w:val="24"/>
            <w:lang w:eastAsia="pt-BR"/>
          </w:rPr>
          <w:t>igo</w:t>
        </w:r>
        <w:r w:rsidRPr="004826F2">
          <w:rPr>
            <w:rFonts w:ascii="Times New Roman" w:eastAsia="Times New Roman" w:hAnsi="Times New Roman" w:cs="Times New Roman"/>
            <w:sz w:val="24"/>
            <w:lang w:eastAsia="pt-BR"/>
          </w:rPr>
          <w:t xml:space="preserve"> 9º da Lei nº 14.133</w:t>
        </w:r>
        <w:r w:rsidR="00173700"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2021</w:t>
        </w:r>
      </w:hyperlink>
      <w:r w:rsidRPr="004826F2">
        <w:rPr>
          <w:rFonts w:ascii="Times New Roman" w:eastAsia="Times New Roman" w:hAnsi="Times New Roman" w:cs="Times New Roman"/>
          <w:sz w:val="24"/>
          <w:lang w:eastAsia="pt-BR"/>
        </w:rPr>
        <w:t>;</w:t>
      </w:r>
    </w:p>
    <w:p w14:paraId="41C2BEFA" w14:textId="2EE5F2DB" w:rsidR="004735D1" w:rsidRPr="004826F2" w:rsidRDefault="004735D1" w:rsidP="004735D1">
      <w:pPr>
        <w:autoSpaceDE w:val="0"/>
        <w:autoSpaceDN w:val="0"/>
        <w:adjustRightInd w:val="0"/>
        <w:spacing w:line="240" w:lineRule="auto"/>
        <w:jc w:val="both"/>
        <w:rPr>
          <w:rFonts w:ascii="Times New Roman" w:hAnsi="Times New Roman" w:cs="Times New Roman"/>
          <w:sz w:val="24"/>
        </w:rPr>
      </w:pPr>
      <w:bookmarkStart w:id="30" w:name="_Hlk126253612"/>
      <w:bookmarkEnd w:id="15"/>
      <w:r w:rsidRPr="004826F2">
        <w:rPr>
          <w:rFonts w:ascii="Times New Roman" w:hAnsi="Times New Roman" w:cs="Times New Roman"/>
          <w:sz w:val="24"/>
        </w:rPr>
        <w:t xml:space="preserve">    4.</w:t>
      </w:r>
      <w:r w:rsidR="00F258F4" w:rsidRPr="004826F2">
        <w:rPr>
          <w:rFonts w:ascii="Times New Roman" w:hAnsi="Times New Roman" w:cs="Times New Roman"/>
          <w:sz w:val="24"/>
        </w:rPr>
        <w:t>10</w:t>
      </w:r>
      <w:r w:rsidRPr="004826F2">
        <w:rPr>
          <w:rFonts w:ascii="Times New Roman" w:hAnsi="Times New Roman" w:cs="Times New Roman"/>
          <w:sz w:val="24"/>
        </w:rPr>
        <w:t>. Conforme estabelecido na Resoluç</w:t>
      </w:r>
      <w:r w:rsidR="00674D43" w:rsidRPr="004826F2">
        <w:rPr>
          <w:rFonts w:ascii="Times New Roman" w:hAnsi="Times New Roman" w:cs="Times New Roman"/>
          <w:sz w:val="24"/>
        </w:rPr>
        <w:t>ão</w:t>
      </w:r>
      <w:r w:rsidRPr="004826F2">
        <w:rPr>
          <w:rFonts w:ascii="Times New Roman" w:hAnsi="Times New Roman" w:cs="Times New Roman"/>
          <w:sz w:val="24"/>
        </w:rPr>
        <w:t xml:space="preserve"> nº 37/2009 (alterada pela Resolução nº </w:t>
      </w:r>
      <w:r w:rsidR="00674D43" w:rsidRPr="004826F2">
        <w:rPr>
          <w:rFonts w:ascii="Times New Roman" w:hAnsi="Times New Roman" w:cs="Times New Roman"/>
          <w:sz w:val="24"/>
        </w:rPr>
        <w:t>241</w:t>
      </w:r>
      <w:r w:rsidRPr="004826F2">
        <w:rPr>
          <w:rFonts w:ascii="Times New Roman" w:hAnsi="Times New Roman" w:cs="Times New Roman"/>
          <w:sz w:val="24"/>
        </w:rPr>
        <w:t>/20</w:t>
      </w:r>
      <w:r w:rsidR="00674D43" w:rsidRPr="004826F2">
        <w:rPr>
          <w:rFonts w:ascii="Times New Roman" w:hAnsi="Times New Roman" w:cs="Times New Roman"/>
          <w:sz w:val="24"/>
        </w:rPr>
        <w:t>21</w:t>
      </w:r>
      <w:r w:rsidRPr="004826F2">
        <w:rPr>
          <w:rFonts w:ascii="Times New Roman" w:hAnsi="Times New Roman" w:cs="Times New Roman"/>
          <w:sz w:val="24"/>
        </w:rPr>
        <w:t xml:space="preserve">), do Conselho Nacional do Ministério Público - CNMP, é vedada a contratação de pessoa jurídica que tenha em seu quadro societário cônjuge, companheiro ou parente em linha reta, colateral ou por afinidade até o terceiro grau, inclusive, dos membros ocupantes </w:t>
      </w:r>
      <w:r w:rsidRPr="004826F2">
        <w:rPr>
          <w:rFonts w:ascii="Times New Roman" w:hAnsi="Times New Roman" w:cs="Times New Roman"/>
          <w:sz w:val="24"/>
        </w:rPr>
        <w:lastRenderedPageBreak/>
        <w:t>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67254307" w14:textId="613CBA36" w:rsidR="004735D1" w:rsidRPr="004826F2" w:rsidRDefault="004735D1"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a) A vedação prevista no subitem 4.</w:t>
      </w:r>
      <w:r w:rsidR="004753E6" w:rsidRPr="004826F2">
        <w:rPr>
          <w:rFonts w:ascii="Times New Roman" w:eastAsia="Times New Roman" w:hAnsi="Times New Roman" w:cs="Times New Roman"/>
          <w:sz w:val="24"/>
          <w:lang w:eastAsia="pt-BR"/>
        </w:rPr>
        <w:t>10</w:t>
      </w:r>
      <w:r w:rsidRPr="004826F2">
        <w:rPr>
          <w:rFonts w:ascii="Times New Roman" w:eastAsia="Times New Roman" w:hAnsi="Times New Roman" w:cs="Times New Roman"/>
          <w:sz w:val="24"/>
          <w:lang w:eastAsia="pt-BR"/>
        </w:rPr>
        <w:t xml:space="preserve"> não se aplica às hipóteses nas quais a contratação seja realizada por ramo do Ministério Público diverso daquele ao qual pertence o membro ou servidor gerador da incompatibilidade;</w:t>
      </w:r>
    </w:p>
    <w:p w14:paraId="1B8944F4" w14:textId="782D625F" w:rsidR="004735D1" w:rsidRPr="004826F2" w:rsidRDefault="004735D1"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b) A vedação constante no subitem 4.</w:t>
      </w:r>
      <w:r w:rsidR="004753E6" w:rsidRPr="004826F2">
        <w:rPr>
          <w:rFonts w:ascii="Times New Roman" w:eastAsia="Times New Roman" w:hAnsi="Times New Roman" w:cs="Times New Roman"/>
          <w:sz w:val="24"/>
          <w:lang w:eastAsia="pt-BR"/>
        </w:rPr>
        <w:t>10</w:t>
      </w:r>
      <w:r w:rsidRPr="004826F2">
        <w:rPr>
          <w:rFonts w:ascii="Times New Roman" w:eastAsia="Times New Roman" w:hAnsi="Times New Roman" w:cs="Times New Roman"/>
          <w:sz w:val="24"/>
          <w:lang w:eastAsia="pt-BR"/>
        </w:rPr>
        <w:t xml:space="preserve"> se estende às contratações cujo procedimento licitatório tenha sido deflagrado quando os membros e servidores geradores de incompatibilidade estavam no exercício dos respectivos cargos e funções, assim como às licitações iniciadas até 6 (seis) meses após a desincompatibilização;</w:t>
      </w:r>
    </w:p>
    <w:p w14:paraId="7C26FD35" w14:textId="5D1D17D0" w:rsidR="004735D1" w:rsidRPr="004826F2" w:rsidRDefault="004735D1" w:rsidP="004735D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c) A contratação de pessoa jurídica pertencente a parente de membro ou servidor não abrangido pelas hipóteses expressas de nepotismo poderá ser vedada pelo </w:t>
      </w:r>
      <w:r w:rsidR="00FC60B6" w:rsidRPr="004826F2">
        <w:rPr>
          <w:rFonts w:ascii="Times New Roman" w:eastAsia="Times New Roman" w:hAnsi="Times New Roman" w:cs="Times New Roman"/>
          <w:sz w:val="24"/>
          <w:lang w:eastAsia="pt-BR"/>
        </w:rPr>
        <w:t>Ministério Público do Estado de Mato Grosso do Sul</w:t>
      </w:r>
      <w:r w:rsidRPr="004826F2">
        <w:rPr>
          <w:rFonts w:ascii="Times New Roman" w:eastAsia="Times New Roman" w:hAnsi="Times New Roman" w:cs="Times New Roman"/>
          <w:sz w:val="24"/>
          <w:lang w:eastAsia="pt-BR"/>
        </w:rPr>
        <w:t xml:space="preserve"> quando, no caso concreto, for identificado risco potencial de contaminação do processo licitatório;</w:t>
      </w:r>
    </w:p>
    <w:p w14:paraId="5A2ABC6C" w14:textId="67E7AC14" w:rsidR="008B337C" w:rsidRPr="004826F2" w:rsidRDefault="008B337C" w:rsidP="008B337C">
      <w:pPr>
        <w:autoSpaceDE w:val="0"/>
        <w:autoSpaceDN w:val="0"/>
        <w:adjustRightInd w:val="0"/>
        <w:spacing w:line="240" w:lineRule="auto"/>
        <w:jc w:val="both"/>
        <w:rPr>
          <w:rFonts w:ascii="Times New Roman" w:hAnsi="Times New Roman" w:cs="Times New Roman"/>
          <w:sz w:val="24"/>
        </w:rPr>
      </w:pPr>
      <w:r w:rsidRPr="004826F2">
        <w:rPr>
          <w:rFonts w:ascii="Times New Roman" w:hAnsi="Times New Roman" w:cs="Times New Roman"/>
          <w:sz w:val="24"/>
        </w:rPr>
        <w:t xml:space="preserve">    </w:t>
      </w:r>
      <w:bookmarkStart w:id="31" w:name="_Hlk105762968"/>
      <w:bookmarkStart w:id="32" w:name="_Hlk105762992"/>
      <w:r w:rsidRPr="004826F2">
        <w:rPr>
          <w:rFonts w:ascii="Times New Roman" w:hAnsi="Times New Roman" w:cs="Times New Roman"/>
          <w:sz w:val="24"/>
        </w:rPr>
        <w:t>4.</w:t>
      </w:r>
      <w:r w:rsidR="004753E6" w:rsidRPr="004826F2">
        <w:rPr>
          <w:rFonts w:ascii="Times New Roman" w:hAnsi="Times New Roman" w:cs="Times New Roman"/>
          <w:sz w:val="24"/>
        </w:rPr>
        <w:t>11</w:t>
      </w:r>
      <w:r w:rsidRPr="004826F2">
        <w:rPr>
          <w:rFonts w:ascii="Times New Roman" w:hAnsi="Times New Roman" w:cs="Times New Roman"/>
          <w:sz w:val="24"/>
        </w:rPr>
        <w:t xml:space="preserve">. </w:t>
      </w:r>
      <w:bookmarkStart w:id="33" w:name="_Hlk108098386"/>
      <w:r w:rsidRPr="004826F2">
        <w:rPr>
          <w:rFonts w:ascii="Times New Roman" w:hAnsi="Times New Roman" w:cs="Times New Roman"/>
          <w:sz w:val="24"/>
        </w:rPr>
        <w:t xml:space="preserve">Nos termos da Resolução nº 024/2021-PGJ, de 1 de julho de 2021, ficam os interessados cientes da existência da Política Antifraude e Anticorrupção do Ministério Público do Estado de Mato Grosso do Sul, podendo acessá-la por meio do sítio eletrônico </w:t>
      </w:r>
      <w:bookmarkStart w:id="34" w:name="_Hlk105689864"/>
      <w:r w:rsidRPr="004826F2">
        <w:rPr>
          <w:rStyle w:val="Hyperlink"/>
          <w:rFonts w:ascii="Times New Roman" w:hAnsi="Times New Roman" w:cs="Times New Roman"/>
          <w:i/>
          <w:sz w:val="24"/>
          <w:lang w:eastAsia="pt-BR"/>
        </w:rPr>
        <w:t>https://www.mpms.mp.br/atos-e-normas</w:t>
      </w:r>
      <w:bookmarkEnd w:id="34"/>
      <w:r w:rsidRPr="004826F2">
        <w:rPr>
          <w:rFonts w:ascii="Times New Roman" w:hAnsi="Times New Roman" w:cs="Times New Roman"/>
          <w:sz w:val="24"/>
        </w:rPr>
        <w:t xml:space="preserve">, sendo-lhes proposto o Termo de </w:t>
      </w:r>
      <w:bookmarkEnd w:id="31"/>
      <w:r w:rsidRPr="004826F2">
        <w:rPr>
          <w:rFonts w:ascii="Times New Roman" w:hAnsi="Times New Roman" w:cs="Times New Roman"/>
          <w:sz w:val="24"/>
        </w:rPr>
        <w:t>Adesão Voluntária da Empresa à Política Antifraude e Anticorrupção do MPMS</w:t>
      </w:r>
      <w:bookmarkEnd w:id="33"/>
      <w:r w:rsidRPr="004826F2">
        <w:rPr>
          <w:rFonts w:ascii="Times New Roman" w:hAnsi="Times New Roman" w:cs="Times New Roman"/>
          <w:sz w:val="24"/>
        </w:rPr>
        <w:t>;</w:t>
      </w:r>
    </w:p>
    <w:bookmarkEnd w:id="32"/>
    <w:p w14:paraId="15FEAD85" w14:textId="094A0BA1" w:rsidR="000C4128" w:rsidRPr="004826F2" w:rsidRDefault="000C4128" w:rsidP="000C412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4.</w:t>
      </w:r>
      <w:r w:rsidR="004753E6" w:rsidRPr="004826F2">
        <w:rPr>
          <w:rFonts w:ascii="Times New Roman" w:eastAsia="Times New Roman" w:hAnsi="Times New Roman" w:cs="Times New Roman"/>
          <w:sz w:val="24"/>
          <w:lang w:eastAsia="pt-BR"/>
        </w:rPr>
        <w:t>1</w:t>
      </w:r>
      <w:r w:rsidR="00E93037" w:rsidRPr="004826F2">
        <w:rPr>
          <w:rFonts w:ascii="Times New Roman" w:eastAsia="Times New Roman" w:hAnsi="Times New Roman" w:cs="Times New Roman"/>
          <w:sz w:val="24"/>
          <w:lang w:eastAsia="pt-BR"/>
        </w:rPr>
        <w:t>2</w:t>
      </w:r>
      <w:r w:rsidRPr="004826F2">
        <w:rPr>
          <w:rFonts w:ascii="Times New Roman" w:eastAsia="Times New Roman" w:hAnsi="Times New Roman" w:cs="Times New Roman"/>
          <w:sz w:val="24"/>
          <w:lang w:eastAsia="pt-BR"/>
        </w:rPr>
        <w:t>. A licitante será responsável pela veracidade e legitimidade das informações e dos documentos apresentados em qualquer fase do procedimento licitatório e da consequente contratação, sob as penas da lei;</w:t>
      </w:r>
    </w:p>
    <w:p w14:paraId="181AF5A0" w14:textId="16DE99A9" w:rsidR="00F4696A" w:rsidRPr="004826F2" w:rsidRDefault="000C4128" w:rsidP="000C412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4.1</w:t>
      </w:r>
      <w:r w:rsidR="00E93037" w:rsidRPr="004826F2">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 A omissão da empresa quanto às informações especificadas nos itens anteriores poderá ensejar as sanções e penalidades legais aplicáveis.</w:t>
      </w:r>
    </w:p>
    <w:bookmarkEnd w:id="30"/>
    <w:p w14:paraId="1DF3B74A" w14:textId="77777777" w:rsidR="00BE1562" w:rsidRPr="004826F2" w:rsidRDefault="00BE1562" w:rsidP="000C4128">
      <w:pPr>
        <w:spacing w:line="240" w:lineRule="auto"/>
        <w:jc w:val="both"/>
        <w:rPr>
          <w:rFonts w:ascii="Times New Roman" w:eastAsia="Times New Roman" w:hAnsi="Times New Roman" w:cs="Times New Roman"/>
          <w:sz w:val="24"/>
          <w:lang w:eastAsia="pt-BR"/>
        </w:rPr>
      </w:pPr>
    </w:p>
    <w:p w14:paraId="27065055" w14:textId="77777777" w:rsidR="00501E2B" w:rsidRPr="004826F2" w:rsidRDefault="00501E2B" w:rsidP="00501E2B">
      <w:pPr>
        <w:pStyle w:val="Ttulo1"/>
        <w:jc w:val="both"/>
        <w:rPr>
          <w:rFonts w:ascii="Times New Roman" w:hAnsi="Times New Roman" w:cs="Times New Roman"/>
        </w:rPr>
      </w:pPr>
      <w:bookmarkStart w:id="35" w:name="_Toc201929719"/>
      <w:r w:rsidRPr="004826F2">
        <w:rPr>
          <w:rFonts w:ascii="Times New Roman" w:hAnsi="Times New Roman" w:cs="Times New Roman"/>
        </w:rPr>
        <w:t>5. DA IMPUGNAÇÃO DO ATO CONVOCATÓRIO E ESCLARECIMENTOS</w:t>
      </w:r>
      <w:bookmarkEnd w:id="35"/>
    </w:p>
    <w:p w14:paraId="3844A392" w14:textId="76BDB021" w:rsidR="00501E2B" w:rsidRPr="0015314A" w:rsidRDefault="00501E2B" w:rsidP="00501E2B">
      <w:pPr>
        <w:spacing w:line="240" w:lineRule="auto"/>
        <w:jc w:val="both"/>
        <w:rPr>
          <w:rFonts w:ascii="Times New Roman" w:eastAsia="Times New Roman" w:hAnsi="Times New Roman" w:cs="Times New Roman"/>
          <w:sz w:val="24"/>
          <w:lang w:eastAsia="pt-BR"/>
        </w:rPr>
      </w:pPr>
      <w:bookmarkStart w:id="36" w:name="_Hlk126253675"/>
      <w:r w:rsidRPr="004826F2">
        <w:rPr>
          <w:rFonts w:ascii="Times New Roman" w:eastAsia="Times New Roman" w:hAnsi="Times New Roman" w:cs="Times New Roman"/>
          <w:sz w:val="24"/>
          <w:lang w:eastAsia="pt-BR"/>
        </w:rPr>
        <w:t xml:space="preserve">    </w:t>
      </w:r>
      <w:r w:rsidRPr="0015314A">
        <w:rPr>
          <w:rFonts w:ascii="Times New Roman" w:eastAsia="Times New Roman" w:hAnsi="Times New Roman" w:cs="Times New Roman"/>
          <w:sz w:val="24"/>
          <w:lang w:eastAsia="pt-BR"/>
        </w:rPr>
        <w:t>5.1. Os pedidos de esclarecimentos referentes ao processo licitatório deverão ser enviados ao</w:t>
      </w:r>
      <w:r w:rsidR="00E97F4A" w:rsidRPr="0015314A">
        <w:rPr>
          <w:rFonts w:ascii="Times New Roman" w:eastAsia="Times New Roman" w:hAnsi="Times New Roman" w:cs="Times New Roman"/>
          <w:sz w:val="24"/>
          <w:lang w:eastAsia="pt-BR"/>
        </w:rPr>
        <w:t>(à</w:t>
      </w:r>
      <w:r w:rsidR="009E3794" w:rsidRPr="0015314A">
        <w:rPr>
          <w:rFonts w:ascii="Times New Roman" w:eastAsia="Times New Roman" w:hAnsi="Times New Roman" w:cs="Times New Roman"/>
          <w:sz w:val="24"/>
          <w:lang w:eastAsia="pt-BR"/>
        </w:rPr>
        <w:t>)</w:t>
      </w:r>
      <w:r w:rsidRPr="0015314A">
        <w:rPr>
          <w:rFonts w:ascii="Times New Roman" w:eastAsia="Times New Roman" w:hAnsi="Times New Roman" w:cs="Times New Roman"/>
          <w:sz w:val="24"/>
          <w:lang w:eastAsia="pt-BR"/>
        </w:rPr>
        <w:t xml:space="preserve"> </w:t>
      </w:r>
      <w:r w:rsidR="001D4591" w:rsidRPr="0015314A">
        <w:rPr>
          <w:rFonts w:ascii="Times New Roman" w:eastAsia="Times New Roman" w:hAnsi="Times New Roman" w:cs="Times New Roman"/>
          <w:sz w:val="24"/>
          <w:lang w:eastAsia="pt-BR"/>
        </w:rPr>
        <w:t>Pregoeiro(a)</w:t>
      </w:r>
      <w:r w:rsidRPr="0015314A">
        <w:rPr>
          <w:rFonts w:ascii="Times New Roman" w:eastAsia="Times New Roman" w:hAnsi="Times New Roman" w:cs="Times New Roman"/>
          <w:sz w:val="24"/>
          <w:lang w:eastAsia="pt-BR"/>
        </w:rPr>
        <w:t xml:space="preserve"> </w:t>
      </w:r>
      <w:r w:rsidR="00520E7C" w:rsidRPr="0015314A">
        <w:rPr>
          <w:rFonts w:ascii="Times New Roman" w:eastAsia="Times New Roman" w:hAnsi="Times New Roman" w:cs="Times New Roman"/>
          <w:b/>
          <w:sz w:val="24"/>
          <w:lang w:eastAsia="pt-BR"/>
        </w:rPr>
        <w:t xml:space="preserve">até o dia </w:t>
      </w:r>
      <w:r w:rsidR="0015314A" w:rsidRPr="0015314A">
        <w:rPr>
          <w:rFonts w:ascii="Times New Roman" w:eastAsia="Times New Roman" w:hAnsi="Times New Roman" w:cs="Times New Roman"/>
          <w:b/>
          <w:sz w:val="24"/>
          <w:lang w:eastAsia="pt-BR"/>
        </w:rPr>
        <w:t>18</w:t>
      </w:r>
      <w:r w:rsidR="002D331A" w:rsidRPr="0015314A">
        <w:rPr>
          <w:rFonts w:ascii="Times New Roman" w:eastAsia="Times New Roman" w:hAnsi="Times New Roman" w:cs="Times New Roman"/>
          <w:b/>
          <w:sz w:val="24"/>
          <w:lang w:eastAsia="pt-BR"/>
        </w:rPr>
        <w:t>/</w:t>
      </w:r>
      <w:r w:rsidR="00FC784A" w:rsidRPr="0015314A">
        <w:rPr>
          <w:rFonts w:ascii="Times New Roman" w:eastAsia="Times New Roman" w:hAnsi="Times New Roman" w:cs="Times New Roman"/>
          <w:b/>
          <w:sz w:val="24"/>
          <w:lang w:eastAsia="pt-BR"/>
        </w:rPr>
        <w:t>08</w:t>
      </w:r>
      <w:r w:rsidR="002D331A" w:rsidRPr="0015314A">
        <w:rPr>
          <w:rFonts w:ascii="Times New Roman" w:eastAsia="Times New Roman" w:hAnsi="Times New Roman" w:cs="Times New Roman"/>
          <w:b/>
          <w:sz w:val="24"/>
          <w:lang w:eastAsia="pt-BR"/>
        </w:rPr>
        <w:t>/</w:t>
      </w:r>
      <w:r w:rsidR="00FC784A" w:rsidRPr="0015314A">
        <w:rPr>
          <w:rFonts w:ascii="Times New Roman" w:eastAsia="Times New Roman" w:hAnsi="Times New Roman" w:cs="Times New Roman"/>
          <w:b/>
          <w:sz w:val="24"/>
          <w:lang w:eastAsia="pt-BR"/>
        </w:rPr>
        <w:t>2025</w:t>
      </w:r>
      <w:r w:rsidRPr="0015314A">
        <w:rPr>
          <w:rFonts w:ascii="Times New Roman" w:eastAsia="Times New Roman" w:hAnsi="Times New Roman" w:cs="Times New Roman"/>
          <w:sz w:val="24"/>
          <w:lang w:eastAsia="pt-BR"/>
        </w:rPr>
        <w:t xml:space="preserve">, ou seja, </w:t>
      </w:r>
      <w:r w:rsidRPr="0015314A">
        <w:rPr>
          <w:rFonts w:ascii="Times New Roman" w:eastAsia="Times New Roman" w:hAnsi="Times New Roman" w:cs="Times New Roman"/>
          <w:bCs/>
          <w:sz w:val="24"/>
          <w:lang w:eastAsia="pt-BR"/>
        </w:rPr>
        <w:t>3 (três) dias úteis</w:t>
      </w:r>
      <w:r w:rsidRPr="0015314A">
        <w:rPr>
          <w:rFonts w:ascii="Times New Roman" w:eastAsia="Times New Roman" w:hAnsi="Times New Roman" w:cs="Times New Roman"/>
          <w:sz w:val="24"/>
          <w:lang w:eastAsia="pt-BR"/>
        </w:rPr>
        <w:t xml:space="preserve"> anteriores à data fixada para abertura da sessão pública, via internet, por meio do correio eletrônico, no endereço </w:t>
      </w:r>
      <w:hyperlink r:id="rId20" w:history="1">
        <w:r w:rsidR="000C3016" w:rsidRPr="0015314A">
          <w:rPr>
            <w:rStyle w:val="Hyperlink"/>
            <w:rFonts w:ascii="Times New Roman" w:eastAsia="Times New Roman" w:hAnsi="Times New Roman" w:cs="Times New Roman"/>
            <w:i/>
            <w:sz w:val="24"/>
            <w:lang w:eastAsia="pt-BR"/>
          </w:rPr>
          <w:t>pregaoeletronico@mpms.mp.br</w:t>
        </w:r>
      </w:hyperlink>
      <w:r w:rsidRPr="0015314A">
        <w:rPr>
          <w:rFonts w:ascii="Times New Roman" w:eastAsia="Times New Roman" w:hAnsi="Times New Roman" w:cs="Times New Roman"/>
          <w:sz w:val="24"/>
          <w:lang w:eastAsia="pt-BR"/>
        </w:rPr>
        <w:t>, em formato preferencialmente copiável</w:t>
      </w:r>
      <w:r w:rsidR="00954063" w:rsidRPr="0015314A">
        <w:rPr>
          <w:rFonts w:ascii="Times New Roman" w:eastAsia="Times New Roman" w:hAnsi="Times New Roman" w:cs="Times New Roman"/>
          <w:sz w:val="24"/>
          <w:lang w:eastAsia="pt-BR"/>
        </w:rPr>
        <w:t xml:space="preserve"> e com, no máximo, 20.000 caracteres</w:t>
      </w:r>
      <w:r w:rsidRPr="0015314A">
        <w:rPr>
          <w:rFonts w:ascii="Times New Roman" w:eastAsia="Times New Roman" w:hAnsi="Times New Roman" w:cs="Times New Roman"/>
          <w:sz w:val="24"/>
          <w:lang w:eastAsia="pt-BR"/>
        </w:rPr>
        <w:t>;</w:t>
      </w:r>
    </w:p>
    <w:p w14:paraId="4CDD4645" w14:textId="35B0F621" w:rsidR="00FF6BC3" w:rsidRPr="0015314A" w:rsidRDefault="00FF6BC3" w:rsidP="00501E2B">
      <w:pPr>
        <w:spacing w:line="240" w:lineRule="auto"/>
        <w:jc w:val="both"/>
        <w:rPr>
          <w:rFonts w:ascii="Times New Roman" w:eastAsia="Times New Roman" w:hAnsi="Times New Roman" w:cs="Times New Roman"/>
          <w:sz w:val="24"/>
          <w:lang w:eastAsia="pt-BR"/>
        </w:rPr>
      </w:pPr>
      <w:r w:rsidRPr="0015314A">
        <w:rPr>
          <w:rFonts w:ascii="Times New Roman" w:eastAsia="Times New Roman" w:hAnsi="Times New Roman" w:cs="Times New Roman"/>
          <w:sz w:val="24"/>
          <w:lang w:eastAsia="pt-BR"/>
        </w:rPr>
        <w:tab/>
        <w:t>5.1.1. O(a) Pregoeiro(a) poderá requisitar subsídios formais aos responsáveis pela elaboração do Edital e dos anexos;</w:t>
      </w:r>
    </w:p>
    <w:p w14:paraId="168BEBF0" w14:textId="356FD2DD" w:rsidR="00501E2B" w:rsidRPr="004826F2" w:rsidRDefault="00501E2B" w:rsidP="00501E2B">
      <w:pPr>
        <w:spacing w:line="240" w:lineRule="auto"/>
        <w:jc w:val="both"/>
        <w:rPr>
          <w:rFonts w:ascii="Times New Roman" w:eastAsia="Times New Roman" w:hAnsi="Times New Roman" w:cs="Times New Roman"/>
          <w:sz w:val="24"/>
          <w:lang w:eastAsia="pt-BR"/>
        </w:rPr>
      </w:pPr>
      <w:r w:rsidRPr="0015314A">
        <w:rPr>
          <w:rFonts w:ascii="Times New Roman" w:eastAsia="Times New Roman" w:hAnsi="Times New Roman" w:cs="Times New Roman"/>
          <w:sz w:val="24"/>
          <w:lang w:eastAsia="pt-BR"/>
        </w:rPr>
        <w:t xml:space="preserve">    5.2.</w:t>
      </w:r>
      <w:r w:rsidR="00AF0F25" w:rsidRPr="0015314A">
        <w:rPr>
          <w:rFonts w:ascii="Times New Roman" w:eastAsia="Times New Roman" w:hAnsi="Times New Roman" w:cs="Times New Roman"/>
          <w:sz w:val="24"/>
          <w:lang w:eastAsia="pt-BR"/>
        </w:rPr>
        <w:t xml:space="preserve"> </w:t>
      </w:r>
      <w:r w:rsidR="00800333" w:rsidRPr="0015314A">
        <w:rPr>
          <w:rFonts w:ascii="Times New Roman" w:eastAsia="Times New Roman" w:hAnsi="Times New Roman" w:cs="Times New Roman"/>
          <w:bCs/>
          <w:sz w:val="24"/>
          <w:lang w:eastAsia="pt-BR"/>
        </w:rPr>
        <w:t>Qualquer pessoa é parte legítima para impugnar este Edital por irregularidade na aplicação da Lei nº 14.133</w:t>
      </w:r>
      <w:r w:rsidR="00173700" w:rsidRPr="0015314A">
        <w:rPr>
          <w:rFonts w:ascii="Times New Roman" w:eastAsia="Times New Roman" w:hAnsi="Times New Roman" w:cs="Times New Roman"/>
          <w:bCs/>
          <w:sz w:val="24"/>
          <w:lang w:eastAsia="pt-BR"/>
        </w:rPr>
        <w:t>/</w:t>
      </w:r>
      <w:r w:rsidR="00800333" w:rsidRPr="0015314A">
        <w:rPr>
          <w:rFonts w:ascii="Times New Roman" w:eastAsia="Times New Roman" w:hAnsi="Times New Roman" w:cs="Times New Roman"/>
          <w:bCs/>
          <w:sz w:val="24"/>
          <w:lang w:eastAsia="pt-BR"/>
        </w:rPr>
        <w:t>2021, devendo protocolar o pedido</w:t>
      </w:r>
      <w:r w:rsidR="00800333" w:rsidRPr="0015314A">
        <w:rPr>
          <w:rFonts w:ascii="Times New Roman" w:eastAsia="Times New Roman" w:hAnsi="Times New Roman" w:cs="Times New Roman"/>
          <w:b/>
          <w:sz w:val="24"/>
          <w:lang w:eastAsia="pt-BR"/>
        </w:rPr>
        <w:t xml:space="preserve"> até</w:t>
      </w:r>
      <w:r w:rsidRPr="0015314A">
        <w:rPr>
          <w:rFonts w:ascii="Times New Roman" w:eastAsia="Times New Roman" w:hAnsi="Times New Roman" w:cs="Times New Roman"/>
          <w:b/>
          <w:sz w:val="24"/>
          <w:lang w:eastAsia="pt-BR"/>
        </w:rPr>
        <w:t xml:space="preserve"> o dia </w:t>
      </w:r>
      <w:r w:rsidR="0015314A" w:rsidRPr="0015314A">
        <w:rPr>
          <w:rFonts w:ascii="Times New Roman" w:eastAsia="Times New Roman" w:hAnsi="Times New Roman" w:cs="Times New Roman"/>
          <w:b/>
          <w:sz w:val="24"/>
          <w:lang w:eastAsia="pt-BR"/>
        </w:rPr>
        <w:t>18</w:t>
      </w:r>
      <w:r w:rsidR="00C151C0" w:rsidRPr="0015314A">
        <w:rPr>
          <w:rFonts w:ascii="Times New Roman" w:eastAsia="Times New Roman" w:hAnsi="Times New Roman" w:cs="Times New Roman"/>
          <w:b/>
          <w:sz w:val="24"/>
          <w:lang w:eastAsia="pt-BR"/>
        </w:rPr>
        <w:t>/</w:t>
      </w:r>
      <w:r w:rsidR="00FC784A" w:rsidRPr="0015314A">
        <w:rPr>
          <w:rFonts w:ascii="Times New Roman" w:eastAsia="Times New Roman" w:hAnsi="Times New Roman" w:cs="Times New Roman"/>
          <w:b/>
          <w:sz w:val="24"/>
          <w:lang w:eastAsia="pt-BR"/>
        </w:rPr>
        <w:t>08</w:t>
      </w:r>
      <w:r w:rsidR="00C151C0" w:rsidRPr="0015314A">
        <w:rPr>
          <w:rFonts w:ascii="Times New Roman" w:eastAsia="Times New Roman" w:hAnsi="Times New Roman" w:cs="Times New Roman"/>
          <w:b/>
          <w:sz w:val="24"/>
          <w:lang w:eastAsia="pt-BR"/>
        </w:rPr>
        <w:t>/</w:t>
      </w:r>
      <w:r w:rsidR="00FC784A" w:rsidRPr="0015314A">
        <w:rPr>
          <w:rFonts w:ascii="Times New Roman" w:eastAsia="Times New Roman" w:hAnsi="Times New Roman" w:cs="Times New Roman"/>
          <w:b/>
          <w:sz w:val="24"/>
          <w:lang w:eastAsia="pt-BR"/>
        </w:rPr>
        <w:t>2025</w:t>
      </w:r>
      <w:r w:rsidRPr="0015314A">
        <w:rPr>
          <w:rFonts w:ascii="Times New Roman" w:eastAsia="Times New Roman" w:hAnsi="Times New Roman" w:cs="Times New Roman"/>
          <w:sz w:val="24"/>
          <w:lang w:eastAsia="pt-BR"/>
        </w:rPr>
        <w:t xml:space="preserve">, ou seja, 3 (três) dias úteis antes da data fixada para abertura da sessão pública, na forma eletrônica (via </w:t>
      </w:r>
      <w:r w:rsidRPr="0015314A">
        <w:rPr>
          <w:rFonts w:ascii="Times New Roman" w:eastAsia="Times New Roman" w:hAnsi="Times New Roman" w:cs="Times New Roman"/>
          <w:i/>
          <w:sz w:val="24"/>
          <w:lang w:eastAsia="pt-BR"/>
        </w:rPr>
        <w:t>e-mail</w:t>
      </w:r>
      <w:r w:rsidRPr="0015314A">
        <w:rPr>
          <w:rFonts w:ascii="Times New Roman" w:eastAsia="Times New Roman" w:hAnsi="Times New Roman" w:cs="Times New Roman"/>
          <w:sz w:val="24"/>
          <w:lang w:eastAsia="pt-BR"/>
        </w:rPr>
        <w:t xml:space="preserve">) no endereço </w:t>
      </w:r>
      <w:hyperlink r:id="rId21" w:history="1">
        <w:r w:rsidR="000C3016" w:rsidRPr="0015314A">
          <w:rPr>
            <w:rStyle w:val="Hyperlink"/>
            <w:rFonts w:ascii="Times New Roman" w:eastAsia="Times New Roman" w:hAnsi="Times New Roman" w:cs="Times New Roman"/>
            <w:i/>
            <w:sz w:val="24"/>
            <w:lang w:eastAsia="pt-BR"/>
          </w:rPr>
          <w:t>pregaoeletronico@mpms.mp.br</w:t>
        </w:r>
      </w:hyperlink>
      <w:r w:rsidRPr="0015314A">
        <w:rPr>
          <w:rFonts w:ascii="Times New Roman" w:eastAsia="Times New Roman" w:hAnsi="Times New Roman" w:cs="Times New Roman"/>
          <w:sz w:val="24"/>
          <w:lang w:eastAsia="pt-BR"/>
        </w:rPr>
        <w:t>,</w:t>
      </w:r>
      <w:r w:rsidRPr="0015314A">
        <w:rPr>
          <w:rFonts w:ascii="Times New Roman" w:eastAsia="Times New Roman" w:hAnsi="Times New Roman" w:cs="Times New Roman"/>
          <w:i/>
          <w:sz w:val="24"/>
          <w:lang w:eastAsia="pt-BR"/>
        </w:rPr>
        <w:t xml:space="preserve"> </w:t>
      </w:r>
      <w:r w:rsidRPr="0015314A">
        <w:rPr>
          <w:rFonts w:ascii="Times New Roman" w:eastAsia="Times New Roman" w:hAnsi="Times New Roman" w:cs="Times New Roman"/>
          <w:sz w:val="24"/>
          <w:lang w:eastAsia="pt-BR"/>
        </w:rPr>
        <w:t>em formato preferencialmente copiável</w:t>
      </w:r>
      <w:r w:rsidR="00954063" w:rsidRPr="0015314A">
        <w:rPr>
          <w:rFonts w:ascii="Times New Roman" w:eastAsia="Times New Roman" w:hAnsi="Times New Roman" w:cs="Times New Roman"/>
          <w:sz w:val="24"/>
          <w:lang w:eastAsia="pt-BR"/>
        </w:rPr>
        <w:t xml:space="preserve"> e com, no máximo, 20.000 caracteres</w:t>
      </w:r>
      <w:r w:rsidRPr="0015314A">
        <w:rPr>
          <w:rFonts w:ascii="Times New Roman" w:eastAsia="Times New Roman" w:hAnsi="Times New Roman" w:cs="Times New Roman"/>
          <w:sz w:val="24"/>
          <w:lang w:eastAsia="pt-BR"/>
        </w:rPr>
        <w:t>;</w:t>
      </w:r>
    </w:p>
    <w:p w14:paraId="10E714AE" w14:textId="0DBEA8F2" w:rsidR="00501E2B" w:rsidRPr="004826F2" w:rsidRDefault="00501E2B" w:rsidP="00501E2B">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5.2.1. </w:t>
      </w:r>
      <w:r w:rsidR="000A43EB" w:rsidRPr="004826F2">
        <w:rPr>
          <w:rFonts w:ascii="Times New Roman" w:eastAsia="Times New Roman" w:hAnsi="Times New Roman" w:cs="Times New Roman"/>
          <w:sz w:val="24"/>
          <w:lang w:eastAsia="pt-BR"/>
        </w:rPr>
        <w:t>Caberá ao</w:t>
      </w:r>
      <w:r w:rsidR="00290F8C" w:rsidRPr="004826F2">
        <w:rPr>
          <w:rFonts w:ascii="Times New Roman" w:eastAsia="Times New Roman" w:hAnsi="Times New Roman" w:cs="Times New Roman"/>
          <w:sz w:val="24"/>
          <w:lang w:eastAsia="pt-BR"/>
        </w:rPr>
        <w:t>(</w:t>
      </w:r>
      <w:r w:rsidR="00E97F4A" w:rsidRPr="004826F2">
        <w:rPr>
          <w:rFonts w:ascii="Times New Roman" w:eastAsia="Times New Roman" w:hAnsi="Times New Roman" w:cs="Times New Roman"/>
          <w:sz w:val="24"/>
          <w:lang w:eastAsia="pt-BR"/>
        </w:rPr>
        <w:t>à</w:t>
      </w:r>
      <w:r w:rsidR="00290F8C" w:rsidRPr="004826F2">
        <w:rPr>
          <w:rFonts w:ascii="Times New Roman" w:eastAsia="Times New Roman" w:hAnsi="Times New Roman" w:cs="Times New Roman"/>
          <w:sz w:val="24"/>
          <w:lang w:eastAsia="pt-BR"/>
        </w:rPr>
        <w:t>)</w:t>
      </w:r>
      <w:r w:rsidR="000A43EB" w:rsidRPr="004826F2">
        <w:rPr>
          <w:rFonts w:ascii="Times New Roman" w:eastAsia="Times New Roman" w:hAnsi="Times New Roman" w:cs="Times New Roman"/>
          <w:sz w:val="24"/>
          <w:lang w:eastAsia="pt-BR"/>
        </w:rPr>
        <w:t xml:space="preserve"> </w:t>
      </w:r>
      <w:r w:rsidR="001D4591" w:rsidRPr="004826F2">
        <w:rPr>
          <w:rFonts w:ascii="Times New Roman" w:eastAsia="Times New Roman" w:hAnsi="Times New Roman" w:cs="Times New Roman"/>
          <w:sz w:val="24"/>
          <w:lang w:eastAsia="pt-BR"/>
        </w:rPr>
        <w:t>Pregoeiro(a)</w:t>
      </w:r>
      <w:r w:rsidR="000A43EB" w:rsidRPr="004826F2">
        <w:rPr>
          <w:rFonts w:ascii="Times New Roman" w:eastAsia="Times New Roman" w:hAnsi="Times New Roman" w:cs="Times New Roman"/>
          <w:sz w:val="24"/>
          <w:lang w:eastAsia="pt-BR"/>
        </w:rPr>
        <w:t>, auxiliado</w:t>
      </w:r>
      <w:r w:rsidR="00BE3362" w:rsidRPr="004826F2">
        <w:rPr>
          <w:rFonts w:ascii="Times New Roman" w:eastAsia="Times New Roman" w:hAnsi="Times New Roman" w:cs="Times New Roman"/>
          <w:sz w:val="24"/>
          <w:lang w:eastAsia="pt-BR"/>
        </w:rPr>
        <w:t>(a)</w:t>
      </w:r>
      <w:r w:rsidR="000A43EB" w:rsidRPr="004826F2">
        <w:rPr>
          <w:rFonts w:ascii="Times New Roman" w:eastAsia="Times New Roman" w:hAnsi="Times New Roman" w:cs="Times New Roman"/>
          <w:sz w:val="24"/>
          <w:lang w:eastAsia="pt-BR"/>
        </w:rPr>
        <w:t xml:space="preserve"> pelos responsáveis pela elaboração das especificações do objeto e condições da contratação, decidir sobre a impugnação no prazo de até dois dias úteis, contados da data de recebimento da impugnação;</w:t>
      </w:r>
    </w:p>
    <w:p w14:paraId="0C111D6C" w14:textId="77777777" w:rsidR="00501E2B" w:rsidRPr="004826F2" w:rsidRDefault="00501E2B" w:rsidP="00501E2B">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5.2.2. Acolhida a impugnação, será definida e publicada nova data para a realização do certame;</w:t>
      </w:r>
    </w:p>
    <w:p w14:paraId="07A27348" w14:textId="77777777" w:rsidR="00501E2B" w:rsidRPr="004826F2" w:rsidRDefault="00501E2B" w:rsidP="00501E2B">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5.3. As impugnações e pedidos de esclarecimentos não suspendem os prazos previstos no certame;</w:t>
      </w:r>
    </w:p>
    <w:p w14:paraId="7E2D49B9" w14:textId="7709B33C" w:rsidR="00501E2B" w:rsidRPr="004826F2" w:rsidRDefault="00501E2B" w:rsidP="00501E2B">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5.4. A concessão de efeito suspensivo à impugnação é medida excepcional e deverá ser motivada pelo</w:t>
      </w:r>
      <w:r w:rsidR="00290F8C" w:rsidRPr="004826F2">
        <w:rPr>
          <w:rFonts w:ascii="Times New Roman" w:eastAsia="Times New Roman" w:hAnsi="Times New Roman" w:cs="Times New Roman"/>
          <w:sz w:val="24"/>
          <w:lang w:eastAsia="pt-BR"/>
        </w:rPr>
        <w:t>(a)</w:t>
      </w:r>
      <w:r w:rsidRPr="004826F2">
        <w:rPr>
          <w:rFonts w:ascii="Times New Roman" w:eastAsia="Times New Roman" w:hAnsi="Times New Roman" w:cs="Times New Roman"/>
          <w:sz w:val="24"/>
          <w:lang w:eastAsia="pt-BR"/>
        </w:rPr>
        <w:t xml:space="preserve"> </w:t>
      </w:r>
      <w:r w:rsidR="001D4591" w:rsidRPr="004826F2">
        <w:rPr>
          <w:rFonts w:ascii="Times New Roman" w:eastAsia="Times New Roman" w:hAnsi="Times New Roman" w:cs="Times New Roman"/>
          <w:sz w:val="24"/>
          <w:lang w:eastAsia="pt-BR"/>
        </w:rPr>
        <w:t>Pregoeiro(a)</w:t>
      </w:r>
      <w:r w:rsidRPr="004826F2">
        <w:rPr>
          <w:rFonts w:ascii="Times New Roman" w:eastAsia="Times New Roman" w:hAnsi="Times New Roman" w:cs="Times New Roman"/>
          <w:sz w:val="24"/>
          <w:lang w:eastAsia="pt-BR"/>
        </w:rPr>
        <w:t>, nos autos do processo de licitação;</w:t>
      </w:r>
    </w:p>
    <w:p w14:paraId="09A3D27E" w14:textId="1BAC7204" w:rsidR="00057680" w:rsidRPr="004826F2" w:rsidRDefault="00501E2B" w:rsidP="00057680">
      <w:pPr>
        <w:spacing w:line="240" w:lineRule="auto"/>
        <w:jc w:val="both"/>
        <w:rPr>
          <w:rFonts w:ascii="Times New Roman" w:hAnsi="Times New Roman" w:cs="Times New Roman"/>
          <w:sz w:val="24"/>
        </w:rPr>
      </w:pPr>
      <w:r w:rsidRPr="004826F2">
        <w:rPr>
          <w:rFonts w:ascii="Times New Roman" w:eastAsia="Times New Roman" w:hAnsi="Times New Roman" w:cs="Times New Roman"/>
          <w:sz w:val="24"/>
          <w:lang w:eastAsia="pt-BR"/>
        </w:rPr>
        <w:t xml:space="preserve">    5.5. As respostas das impugnações e solicitações de esclarecimentos serão divulgadas, </w:t>
      </w:r>
      <w:r w:rsidR="00270627" w:rsidRPr="004826F2">
        <w:rPr>
          <w:rFonts w:ascii="Times New Roman" w:eastAsia="Times New Roman" w:hAnsi="Times New Roman" w:cs="Times New Roman"/>
          <w:sz w:val="24"/>
          <w:lang w:eastAsia="pt-BR"/>
        </w:rPr>
        <w:t xml:space="preserve">exclusivamente </w:t>
      </w:r>
      <w:r w:rsidRPr="004826F2">
        <w:rPr>
          <w:rFonts w:ascii="Times New Roman" w:eastAsia="Times New Roman" w:hAnsi="Times New Roman" w:cs="Times New Roman"/>
          <w:sz w:val="24"/>
          <w:lang w:eastAsia="pt-BR"/>
        </w:rPr>
        <w:t xml:space="preserve">no sítio eletrônico </w:t>
      </w:r>
      <w:hyperlink r:id="rId22" w:history="1">
        <w:r w:rsidR="00E00CB9" w:rsidRPr="004826F2">
          <w:rPr>
            <w:rStyle w:val="Hyperlink"/>
            <w:rFonts w:ascii="Times New Roman" w:hAnsi="Times New Roman" w:cs="Times New Roman"/>
            <w:i/>
            <w:sz w:val="24"/>
          </w:rPr>
          <w:t>https://www.gov.br/compras</w:t>
        </w:r>
      </w:hyperlink>
      <w:r w:rsidR="00FF6BC3" w:rsidRPr="004826F2">
        <w:rPr>
          <w:rFonts w:ascii="Times New Roman" w:hAnsi="Times New Roman" w:cs="Times New Roman"/>
          <w:sz w:val="24"/>
        </w:rPr>
        <w:t xml:space="preserve"> no prazo de até 3 (três) dias úteis, limitado ao último dia útil anterior à data da abertura do certame.</w:t>
      </w:r>
    </w:p>
    <w:bookmarkEnd w:id="36"/>
    <w:p w14:paraId="72953B36" w14:textId="77777777" w:rsidR="00BF6938" w:rsidRPr="004826F2" w:rsidRDefault="00BF6938" w:rsidP="00057680">
      <w:pPr>
        <w:spacing w:line="240" w:lineRule="auto"/>
        <w:jc w:val="both"/>
        <w:rPr>
          <w:rFonts w:ascii="Times New Roman" w:eastAsia="Times New Roman" w:hAnsi="Times New Roman" w:cs="Times New Roman"/>
          <w:sz w:val="24"/>
          <w:lang w:eastAsia="pt-BR"/>
        </w:rPr>
      </w:pPr>
    </w:p>
    <w:p w14:paraId="6CCEF008" w14:textId="633103D6" w:rsidR="00057680" w:rsidRPr="004826F2" w:rsidRDefault="00057680" w:rsidP="00057680">
      <w:pPr>
        <w:pStyle w:val="Ttulo1"/>
        <w:jc w:val="both"/>
        <w:rPr>
          <w:rFonts w:ascii="Times New Roman" w:hAnsi="Times New Roman" w:cs="Times New Roman"/>
        </w:rPr>
      </w:pPr>
      <w:bookmarkStart w:id="37" w:name="_Toc201929720"/>
      <w:r w:rsidRPr="004826F2">
        <w:rPr>
          <w:rFonts w:ascii="Times New Roman" w:hAnsi="Times New Roman" w:cs="Times New Roman"/>
        </w:rPr>
        <w:lastRenderedPageBreak/>
        <w:t>6. DA PROPOSTA E DOS DOCUMENTOS DE HABILITAÇÃO</w:t>
      </w:r>
      <w:bookmarkEnd w:id="37"/>
    </w:p>
    <w:p w14:paraId="4310CE9D" w14:textId="3A6E3E64" w:rsidR="00C326C4" w:rsidRPr="004826F2" w:rsidRDefault="00057680" w:rsidP="00AC5D07">
      <w:pPr>
        <w:spacing w:line="240" w:lineRule="auto"/>
        <w:jc w:val="both"/>
        <w:rPr>
          <w:rFonts w:ascii="Times New Roman" w:eastAsia="Times New Roman" w:hAnsi="Times New Roman" w:cs="Times New Roman"/>
          <w:sz w:val="24"/>
          <w:lang w:eastAsia="pt-BR"/>
        </w:rPr>
      </w:pPr>
      <w:bookmarkStart w:id="38" w:name="_Hlk163219870"/>
      <w:r w:rsidRPr="004826F2">
        <w:rPr>
          <w:rFonts w:ascii="Times New Roman" w:eastAsia="Times New Roman" w:hAnsi="Times New Roman" w:cs="Times New Roman"/>
          <w:sz w:val="24"/>
          <w:lang w:eastAsia="pt-BR"/>
        </w:rPr>
        <w:t xml:space="preserve">    </w:t>
      </w:r>
      <w:r w:rsidR="00AC5D07" w:rsidRPr="004826F2">
        <w:rPr>
          <w:rFonts w:ascii="Times New Roman" w:eastAsia="Times New Roman" w:hAnsi="Times New Roman" w:cs="Times New Roman"/>
          <w:sz w:val="24"/>
          <w:lang w:eastAsia="pt-BR"/>
        </w:rPr>
        <w:t xml:space="preserve">6.1. </w:t>
      </w:r>
      <w:r w:rsidR="00C326C4" w:rsidRPr="004826F2">
        <w:rPr>
          <w:rFonts w:ascii="Times New Roman" w:eastAsia="Times New Roman" w:hAnsi="Times New Roman" w:cs="Times New Roman"/>
          <w:sz w:val="24"/>
          <w:lang w:eastAsia="pt-BR"/>
        </w:rPr>
        <w:t xml:space="preserve">Neste certame, a fase de habilitação ocorrerá após </w:t>
      </w:r>
      <w:r w:rsidR="00B77401" w:rsidRPr="004826F2">
        <w:rPr>
          <w:rFonts w:ascii="Times New Roman" w:eastAsia="Times New Roman" w:hAnsi="Times New Roman" w:cs="Times New Roman"/>
          <w:sz w:val="24"/>
          <w:lang w:eastAsia="pt-BR"/>
        </w:rPr>
        <w:t xml:space="preserve">o </w:t>
      </w:r>
      <w:r w:rsidR="00C326C4" w:rsidRPr="004826F2">
        <w:rPr>
          <w:rFonts w:ascii="Times New Roman" w:eastAsia="Times New Roman" w:hAnsi="Times New Roman" w:cs="Times New Roman"/>
          <w:sz w:val="24"/>
          <w:lang w:eastAsia="pt-BR"/>
        </w:rPr>
        <w:t xml:space="preserve">encerramento das fases de apresentação de proposta, </w:t>
      </w:r>
      <w:r w:rsidR="00E60BDC" w:rsidRPr="004826F2">
        <w:rPr>
          <w:rFonts w:ascii="Times New Roman" w:eastAsia="Times New Roman" w:hAnsi="Times New Roman" w:cs="Times New Roman"/>
          <w:sz w:val="24"/>
          <w:lang w:eastAsia="pt-BR"/>
        </w:rPr>
        <w:t xml:space="preserve">de </w:t>
      </w:r>
      <w:r w:rsidR="00C326C4" w:rsidRPr="004826F2">
        <w:rPr>
          <w:rFonts w:ascii="Times New Roman" w:eastAsia="Times New Roman" w:hAnsi="Times New Roman" w:cs="Times New Roman"/>
          <w:sz w:val="24"/>
          <w:lang w:eastAsia="pt-BR"/>
        </w:rPr>
        <w:t>lances e de julgamento;</w:t>
      </w:r>
    </w:p>
    <w:p w14:paraId="00C3EE7B" w14:textId="3E59A39C" w:rsidR="00EE4F3A" w:rsidRPr="004826F2" w:rsidRDefault="00014FAF" w:rsidP="00B65D35">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6.2.</w:t>
      </w:r>
      <w:r w:rsidR="00B65D35" w:rsidRPr="004826F2">
        <w:rPr>
          <w:rFonts w:ascii="Times New Roman" w:eastAsia="Times New Roman" w:hAnsi="Times New Roman" w:cs="Times New Roman"/>
          <w:sz w:val="24"/>
          <w:lang w:eastAsia="pt-BR"/>
        </w:rPr>
        <w:t xml:space="preserve"> </w:t>
      </w:r>
      <w:bookmarkStart w:id="39" w:name="_Hlk163219773"/>
      <w:r w:rsidR="00B65D35" w:rsidRPr="004826F2">
        <w:rPr>
          <w:rFonts w:ascii="Times New Roman" w:eastAsia="Times New Roman" w:hAnsi="Times New Roman" w:cs="Times New Roman"/>
          <w:sz w:val="24"/>
          <w:lang w:eastAsia="pt-BR"/>
        </w:rPr>
        <w:t xml:space="preserve">A participação no Pregão dar-se-á exclusivamente por meio do sistema, com o encaminhamento pela licitante da </w:t>
      </w:r>
      <w:r w:rsidR="00B65D35" w:rsidRPr="004826F2">
        <w:rPr>
          <w:rFonts w:ascii="Times New Roman" w:eastAsia="Times New Roman" w:hAnsi="Times New Roman" w:cs="Times New Roman"/>
          <w:b/>
          <w:sz w:val="24"/>
          <w:u w:val="single"/>
          <w:lang w:eastAsia="pt-BR"/>
        </w:rPr>
        <w:t>proposta</w:t>
      </w:r>
      <w:r w:rsidR="00FC00BB" w:rsidRPr="004826F2">
        <w:rPr>
          <w:rFonts w:ascii="Times New Roman" w:eastAsia="Times New Roman" w:hAnsi="Times New Roman" w:cs="Times New Roman"/>
          <w:b/>
          <w:sz w:val="24"/>
          <w:u w:val="single"/>
          <w:lang w:eastAsia="pt-BR"/>
        </w:rPr>
        <w:t>,</w:t>
      </w:r>
      <w:r w:rsidR="00B65D35" w:rsidRPr="004826F2">
        <w:rPr>
          <w:rFonts w:ascii="Times New Roman" w:eastAsia="Times New Roman" w:hAnsi="Times New Roman" w:cs="Times New Roman"/>
          <w:sz w:val="24"/>
          <w:lang w:eastAsia="pt-BR"/>
        </w:rPr>
        <w:t xml:space="preserve"> contendo a descrição do objeto e o </w:t>
      </w:r>
      <w:r w:rsidR="00031F70" w:rsidRPr="004826F2">
        <w:rPr>
          <w:rFonts w:ascii="Times New Roman" w:eastAsia="Times New Roman" w:hAnsi="Times New Roman" w:cs="Times New Roman"/>
          <w:b/>
          <w:bCs/>
          <w:sz w:val="24"/>
          <w:u w:val="single"/>
          <w:lang w:eastAsia="pt-BR"/>
        </w:rPr>
        <w:t>valor</w:t>
      </w:r>
      <w:r w:rsidR="002F1369" w:rsidRPr="004826F2">
        <w:rPr>
          <w:rFonts w:ascii="Times New Roman" w:eastAsia="Times New Roman" w:hAnsi="Times New Roman" w:cs="Times New Roman"/>
          <w:sz w:val="24"/>
          <w:lang w:eastAsia="pt-BR"/>
        </w:rPr>
        <w:t xml:space="preserve"> ofertado</w:t>
      </w:r>
      <w:r w:rsidR="004E1391" w:rsidRPr="004826F2">
        <w:rPr>
          <w:rFonts w:ascii="Times New Roman" w:eastAsia="Times New Roman" w:hAnsi="Times New Roman" w:cs="Times New Roman"/>
          <w:sz w:val="24"/>
          <w:lang w:eastAsia="pt-BR"/>
        </w:rPr>
        <w:t xml:space="preserve">, sendo o critério de julgamento o </w:t>
      </w:r>
      <w:r w:rsidR="004E1391" w:rsidRPr="004826F2">
        <w:rPr>
          <w:rFonts w:ascii="Times New Roman" w:eastAsia="Times New Roman" w:hAnsi="Times New Roman" w:cs="Times New Roman"/>
          <w:b/>
          <w:bCs/>
          <w:sz w:val="24"/>
          <w:u w:val="single"/>
          <w:lang w:eastAsia="pt-BR"/>
        </w:rPr>
        <w:t>menor preço</w:t>
      </w:r>
      <w:bookmarkEnd w:id="39"/>
      <w:r w:rsidR="002A4641">
        <w:rPr>
          <w:rFonts w:ascii="Times New Roman" w:eastAsia="Times New Roman" w:hAnsi="Times New Roman" w:cs="Times New Roman"/>
          <w:sz w:val="24"/>
          <w:lang w:eastAsia="pt-BR"/>
        </w:rPr>
        <w:t xml:space="preserve"> apurado </w:t>
      </w:r>
      <w:r w:rsidR="007D6E55">
        <w:rPr>
          <w:rFonts w:ascii="Times New Roman" w:eastAsia="Times New Roman" w:hAnsi="Times New Roman" w:cs="Times New Roman"/>
          <w:sz w:val="24"/>
          <w:lang w:eastAsia="pt-BR"/>
        </w:rPr>
        <w:t>por</w:t>
      </w:r>
      <w:r w:rsidR="002A4641">
        <w:rPr>
          <w:rFonts w:ascii="Times New Roman" w:eastAsia="Times New Roman" w:hAnsi="Times New Roman" w:cs="Times New Roman"/>
          <w:sz w:val="24"/>
          <w:lang w:eastAsia="pt-BR"/>
        </w:rPr>
        <w:t xml:space="preserve"> </w:t>
      </w:r>
      <w:r w:rsidR="002A4641" w:rsidRPr="002A4641">
        <w:rPr>
          <w:rFonts w:ascii="Times New Roman" w:eastAsia="Times New Roman" w:hAnsi="Times New Roman" w:cs="Times New Roman"/>
          <w:b/>
          <w:bCs/>
          <w:sz w:val="24"/>
          <w:lang w:eastAsia="pt-BR"/>
        </w:rPr>
        <w:t>Lote/Grupo</w:t>
      </w:r>
      <w:r w:rsidR="00EE4F3A" w:rsidRPr="004826F2">
        <w:rPr>
          <w:rFonts w:ascii="Times New Roman" w:eastAsia="Times New Roman" w:hAnsi="Times New Roman" w:cs="Times New Roman"/>
          <w:sz w:val="24"/>
          <w:lang w:eastAsia="pt-BR"/>
        </w:rPr>
        <w:t>;</w:t>
      </w:r>
    </w:p>
    <w:p w14:paraId="54EB8752" w14:textId="7CC3BABB" w:rsidR="00A01151" w:rsidRPr="004826F2" w:rsidRDefault="00A01151" w:rsidP="00A0115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6.3. No cadastramento da proposta inicial, a licitante deverá assinalar “sim” ou “não”, em campo próprio do sistema eletrônico</w:t>
      </w:r>
      <w:r w:rsidR="004E1391" w:rsidRPr="004826F2">
        <w:rPr>
          <w:rFonts w:ascii="Times New Roman" w:eastAsia="Times New Roman" w:hAnsi="Times New Roman" w:cs="Times New Roman"/>
          <w:sz w:val="24"/>
          <w:lang w:eastAsia="pt-BR"/>
        </w:rPr>
        <w:t xml:space="preserve">, </w:t>
      </w:r>
      <w:bookmarkStart w:id="40" w:name="_Hlk163219797"/>
      <w:r w:rsidR="004E1391" w:rsidRPr="004826F2">
        <w:rPr>
          <w:rFonts w:ascii="Times New Roman" w:eastAsia="Times New Roman" w:hAnsi="Times New Roman" w:cs="Times New Roman"/>
          <w:sz w:val="24"/>
          <w:lang w:eastAsia="pt-BR"/>
        </w:rPr>
        <w:t>quando aplicável ao objeto</w:t>
      </w:r>
      <w:bookmarkEnd w:id="40"/>
      <w:r w:rsidRPr="004826F2">
        <w:rPr>
          <w:rFonts w:ascii="Times New Roman" w:eastAsia="Times New Roman" w:hAnsi="Times New Roman" w:cs="Times New Roman"/>
          <w:sz w:val="24"/>
          <w:lang w:eastAsia="pt-BR"/>
        </w:rPr>
        <w:t>:</w:t>
      </w:r>
    </w:p>
    <w:p w14:paraId="6AB33BD0" w14:textId="3E8A78E4" w:rsidR="00A01151" w:rsidRPr="004826F2" w:rsidRDefault="00A01151" w:rsidP="00A0115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a) Que está ciente</w:t>
      </w:r>
      <w:r w:rsidR="007A0523" w:rsidRPr="004826F2">
        <w:rPr>
          <w:rFonts w:ascii="Times New Roman" w:eastAsia="Times New Roman" w:hAnsi="Times New Roman" w:cs="Times New Roman"/>
          <w:sz w:val="24"/>
          <w:lang w:eastAsia="pt-BR"/>
        </w:rPr>
        <w:t xml:space="preserve"> em relação ao inteiro teor do ato convocatório e seus respectivos anexos</w:t>
      </w:r>
      <w:r w:rsidRPr="004826F2">
        <w:rPr>
          <w:rFonts w:ascii="Times New Roman" w:eastAsia="Times New Roman" w:hAnsi="Times New Roman" w:cs="Times New Roman"/>
          <w:sz w:val="24"/>
          <w:lang w:eastAsia="pt-BR"/>
        </w:rPr>
        <w:t xml:space="preserve"> e concorda com as condições </w:t>
      </w:r>
      <w:r w:rsidR="007A0523" w:rsidRPr="004826F2">
        <w:rPr>
          <w:rFonts w:ascii="Times New Roman" w:eastAsia="Times New Roman" w:hAnsi="Times New Roman" w:cs="Times New Roman"/>
          <w:sz w:val="24"/>
          <w:lang w:eastAsia="pt-BR"/>
        </w:rPr>
        <w:t>por eles estabelecidas</w:t>
      </w:r>
      <w:r w:rsidRPr="004826F2">
        <w:rPr>
          <w:rFonts w:ascii="Times New Roman" w:eastAsia="Times New Roman" w:hAnsi="Times New Roman" w:cs="Times New Roman"/>
          <w:sz w:val="24"/>
          <w:lang w:eastAsia="pt-BR"/>
        </w:rPr>
        <w:t>;</w:t>
      </w:r>
    </w:p>
    <w:p w14:paraId="78882486" w14:textId="759AB17F" w:rsidR="00C101EE" w:rsidRPr="004826F2" w:rsidRDefault="00A01151" w:rsidP="00A0115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 xml:space="preserve">b) </w:t>
      </w:r>
      <w:r w:rsidR="00C101EE" w:rsidRPr="004826F2">
        <w:rPr>
          <w:rFonts w:ascii="Times New Roman" w:eastAsia="Times New Roman" w:hAnsi="Times New Roman" w:cs="Times New Roman"/>
          <w:sz w:val="24"/>
          <w:lang w:eastAsia="pt-BR"/>
        </w:rPr>
        <w:t>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r w:rsidR="00B9170D" w:rsidRPr="004826F2">
        <w:rPr>
          <w:rFonts w:ascii="Times New Roman" w:eastAsia="Times New Roman" w:hAnsi="Times New Roman" w:cs="Times New Roman"/>
          <w:sz w:val="24"/>
          <w:lang w:eastAsia="pt-BR"/>
        </w:rPr>
        <w:t>;</w:t>
      </w:r>
    </w:p>
    <w:p w14:paraId="4A985497" w14:textId="614C90AD" w:rsidR="00B9170D" w:rsidRPr="004826F2" w:rsidRDefault="00B9170D" w:rsidP="00A0115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c) Que cumpre plenamente os requisitos de habilitação definidos no instrumento convocatório;</w:t>
      </w:r>
    </w:p>
    <w:p w14:paraId="5157327C" w14:textId="13B7C08A" w:rsidR="007A0523" w:rsidRPr="004826F2" w:rsidRDefault="007A0523" w:rsidP="00A0115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d) Que inexiste impedimento a sua habilitação, comprometendo-se a comunicar a superveniência de ocorrência impeditiva;</w:t>
      </w:r>
    </w:p>
    <w:p w14:paraId="284324B0" w14:textId="51E36A7C" w:rsidR="00F97043" w:rsidRPr="004826F2" w:rsidRDefault="00F97043" w:rsidP="00F97043">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7A0523" w:rsidRPr="004826F2">
        <w:rPr>
          <w:rFonts w:ascii="Times New Roman" w:eastAsia="Times New Roman" w:hAnsi="Times New Roman" w:cs="Times New Roman"/>
          <w:sz w:val="24"/>
          <w:lang w:eastAsia="pt-BR"/>
        </w:rPr>
        <w:t>e</w:t>
      </w:r>
      <w:r w:rsidRPr="004826F2">
        <w:rPr>
          <w:rFonts w:ascii="Times New Roman" w:eastAsia="Times New Roman" w:hAnsi="Times New Roman" w:cs="Times New Roman"/>
          <w:sz w:val="24"/>
          <w:lang w:eastAsia="pt-BR"/>
        </w:rPr>
        <w:t>) Que não emprega menor de 18 anos em trabalho noturno, perigoso ou insalubre e não emprega menor de 16 anos, salvo menor, a partir de 14 anos, na condição de aprendiz, nos termos do artigo 7°, inciso XXXIII, da Constituição Federal;</w:t>
      </w:r>
    </w:p>
    <w:p w14:paraId="46AC758A" w14:textId="68E30D6F" w:rsidR="00F97043" w:rsidRPr="004826F2" w:rsidRDefault="00F97043" w:rsidP="00F97043">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7A0523" w:rsidRPr="004826F2">
        <w:rPr>
          <w:rFonts w:ascii="Times New Roman" w:eastAsia="Times New Roman" w:hAnsi="Times New Roman" w:cs="Times New Roman"/>
          <w:sz w:val="24"/>
          <w:lang w:eastAsia="pt-BR"/>
        </w:rPr>
        <w:t>f</w:t>
      </w:r>
      <w:r w:rsidRPr="004826F2">
        <w:rPr>
          <w:rFonts w:ascii="Times New Roman" w:eastAsia="Times New Roman" w:hAnsi="Times New Roman" w:cs="Times New Roman"/>
          <w:sz w:val="24"/>
          <w:lang w:eastAsia="pt-BR"/>
        </w:rPr>
        <w:t>) Que não possui, em sua cadeia produtiva, empregados executando trabalho degradante ou forçado, observando o disposto nos incisos III e IV do artigo 1º e no inciso III do artigo 5º da Constituição Federal;</w:t>
      </w:r>
    </w:p>
    <w:p w14:paraId="7CC8E413" w14:textId="05C41EC4" w:rsidR="00F97043" w:rsidRPr="004826F2" w:rsidRDefault="00F97043" w:rsidP="00F97043">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7A0523" w:rsidRPr="004826F2">
        <w:rPr>
          <w:rFonts w:ascii="Times New Roman" w:eastAsia="Times New Roman" w:hAnsi="Times New Roman" w:cs="Times New Roman"/>
          <w:sz w:val="24"/>
          <w:lang w:eastAsia="pt-BR"/>
        </w:rPr>
        <w:t>g</w:t>
      </w:r>
      <w:r w:rsidRPr="004826F2">
        <w:rPr>
          <w:rFonts w:ascii="Times New Roman" w:eastAsia="Times New Roman" w:hAnsi="Times New Roman" w:cs="Times New Roman"/>
          <w:sz w:val="24"/>
          <w:lang w:eastAsia="pt-BR"/>
        </w:rPr>
        <w:t>) Que a empresa cumpre reserva de cargos prevista em lei para pessoa com deficiência ou para reabilitado da Previdência Social e que atende às regras de acessibilidade, previstas em lei e em outras normas específicas;</w:t>
      </w:r>
    </w:p>
    <w:p w14:paraId="5F6FA59C" w14:textId="79C0F4AB" w:rsidR="00C101EE" w:rsidRPr="004826F2" w:rsidRDefault="003B08EA" w:rsidP="00A0115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7A0523" w:rsidRPr="004826F2">
        <w:rPr>
          <w:rFonts w:ascii="Times New Roman" w:eastAsia="Times New Roman" w:hAnsi="Times New Roman" w:cs="Times New Roman"/>
          <w:sz w:val="24"/>
          <w:lang w:eastAsia="pt-BR"/>
        </w:rPr>
        <w:t>h</w:t>
      </w:r>
      <w:r w:rsidRPr="004826F2">
        <w:rPr>
          <w:rFonts w:ascii="Times New Roman" w:eastAsia="Times New Roman" w:hAnsi="Times New Roman" w:cs="Times New Roman"/>
          <w:sz w:val="24"/>
          <w:lang w:eastAsia="pt-BR"/>
        </w:rPr>
        <w:t xml:space="preserve">) Que, quando as licitantes forem organizadas em cooperativas, cumprem os requisitos estabelecidos no </w:t>
      </w:r>
      <w:hyperlink r:id="rId23" w:anchor="art16" w:history="1">
        <w:r w:rsidRPr="004826F2">
          <w:rPr>
            <w:rFonts w:ascii="Times New Roman" w:eastAsia="Times New Roman" w:hAnsi="Times New Roman" w:cs="Times New Roman"/>
            <w:sz w:val="24"/>
            <w:lang w:eastAsia="pt-BR"/>
          </w:rPr>
          <w:t>artigo 16 da Lei nº 14.133</w:t>
        </w:r>
        <w:r w:rsidR="00AB4BBF"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2021</w:t>
        </w:r>
      </w:hyperlink>
      <w:r w:rsidRPr="004826F2">
        <w:rPr>
          <w:rFonts w:ascii="Times New Roman" w:eastAsia="Times New Roman" w:hAnsi="Times New Roman" w:cs="Times New Roman"/>
          <w:sz w:val="24"/>
          <w:lang w:eastAsia="pt-BR"/>
        </w:rPr>
        <w:t>;</w:t>
      </w:r>
    </w:p>
    <w:p w14:paraId="7C3F0C28" w14:textId="7619451B" w:rsidR="003B08EA" w:rsidRPr="004826F2" w:rsidRDefault="003B08EA" w:rsidP="00A0115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7A0523" w:rsidRPr="004826F2">
        <w:rPr>
          <w:rFonts w:ascii="Times New Roman" w:eastAsia="Times New Roman" w:hAnsi="Times New Roman" w:cs="Times New Roman"/>
          <w:sz w:val="24"/>
          <w:lang w:eastAsia="pt-BR"/>
        </w:rPr>
        <w:t>i</w:t>
      </w:r>
      <w:r w:rsidRPr="004826F2">
        <w:rPr>
          <w:rFonts w:ascii="Times New Roman" w:eastAsia="Times New Roman" w:hAnsi="Times New Roman" w:cs="Times New Roman"/>
          <w:sz w:val="24"/>
          <w:lang w:eastAsia="pt-BR"/>
        </w:rPr>
        <w:t xml:space="preserve">) Que, quando </w:t>
      </w:r>
      <w:r w:rsidRPr="004826F2">
        <w:rPr>
          <w:rFonts w:ascii="Times New Roman" w:hAnsi="Times New Roman" w:cs="Times New Roman"/>
          <w:sz w:val="24"/>
        </w:rPr>
        <w:t>enquadrad</w:t>
      </w:r>
      <w:r w:rsidR="004B286A" w:rsidRPr="004826F2">
        <w:rPr>
          <w:rFonts w:ascii="Times New Roman" w:hAnsi="Times New Roman" w:cs="Times New Roman"/>
          <w:sz w:val="24"/>
        </w:rPr>
        <w:t>a</w:t>
      </w:r>
      <w:r w:rsidRPr="004826F2">
        <w:rPr>
          <w:rFonts w:ascii="Times New Roman" w:hAnsi="Times New Roman" w:cs="Times New Roman"/>
          <w:sz w:val="24"/>
        </w:rPr>
        <w:t xml:space="preserve"> como microempresa, empresa de pequeno porte ou sociedade cooperativa,</w:t>
      </w:r>
      <w:r w:rsidRPr="004826F2">
        <w:rPr>
          <w:rFonts w:ascii="Times New Roman" w:eastAsia="Times New Roman" w:hAnsi="Times New Roman" w:cs="Times New Roman"/>
          <w:sz w:val="24"/>
          <w:lang w:eastAsia="pt-BR"/>
        </w:rPr>
        <w:t xml:space="preserve"> cumpre os requisitos estabelecidos no artigo 3° da Lei Complementar nº 123</w:t>
      </w:r>
      <w:r w:rsidR="00173700"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2006, estando apt</w:t>
      </w:r>
      <w:r w:rsidR="004B286A" w:rsidRPr="004826F2">
        <w:rPr>
          <w:rFonts w:ascii="Times New Roman" w:eastAsia="Times New Roman" w:hAnsi="Times New Roman" w:cs="Times New Roman"/>
          <w:sz w:val="24"/>
          <w:lang w:eastAsia="pt-BR"/>
        </w:rPr>
        <w:t>a</w:t>
      </w:r>
      <w:r w:rsidRPr="004826F2">
        <w:rPr>
          <w:rFonts w:ascii="Times New Roman" w:eastAsia="Times New Roman" w:hAnsi="Times New Roman" w:cs="Times New Roman"/>
          <w:sz w:val="24"/>
          <w:lang w:eastAsia="pt-BR"/>
        </w:rPr>
        <w:t xml:space="preserve"> a usufruir do tratamento favorecido estabelecido em seus artigos 42 a 49, observado o disposto nos §§ 1º ao 3º do artigo 4º, da Lei n.º 14.133</w:t>
      </w:r>
      <w:r w:rsidR="00173700"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2021</w:t>
      </w:r>
      <w:r w:rsidR="00D7234A" w:rsidRPr="004826F2">
        <w:rPr>
          <w:rFonts w:ascii="Times New Roman" w:eastAsia="Times New Roman" w:hAnsi="Times New Roman" w:cs="Times New Roman"/>
          <w:sz w:val="24"/>
          <w:lang w:eastAsia="pt-BR"/>
        </w:rPr>
        <w:t>;</w:t>
      </w:r>
    </w:p>
    <w:p w14:paraId="22C1218C" w14:textId="3F900AC0" w:rsidR="007A0523" w:rsidRPr="004826F2" w:rsidRDefault="007A0523" w:rsidP="00A0115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j) Que a empresa cumpre a cota de aprendizagem, nos termos estabelecidos no artigo 429 da CLT;</w:t>
      </w:r>
    </w:p>
    <w:p w14:paraId="2C631193" w14:textId="6FA60480" w:rsidR="00173700" w:rsidRPr="004826F2" w:rsidRDefault="00173700" w:rsidP="005F036C">
      <w:pPr>
        <w:spacing w:line="240" w:lineRule="auto"/>
        <w:ind w:firstLine="708"/>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6.3.1. Sempre que solicitado pela Administração, a licitante deverá comprovar o cumprimento da </w:t>
      </w:r>
      <w:r w:rsidRPr="004826F2">
        <w:rPr>
          <w:rFonts w:ascii="Times New Roman" w:eastAsia="Times New Roman" w:hAnsi="Times New Roman" w:cs="Times New Roman"/>
          <w:b/>
          <w:bCs/>
          <w:sz w:val="24"/>
          <w:u w:val="single"/>
          <w:lang w:eastAsia="pt-BR"/>
        </w:rPr>
        <w:t>reserva de cargos</w:t>
      </w:r>
      <w:r w:rsidRPr="004826F2">
        <w:rPr>
          <w:rFonts w:ascii="Times New Roman" w:eastAsia="Times New Roman" w:hAnsi="Times New Roman" w:cs="Times New Roman"/>
          <w:sz w:val="24"/>
          <w:lang w:eastAsia="pt-BR"/>
        </w:rPr>
        <w:t xml:space="preserve"> a que se refere a alínea “g” do subitem 6.3, com a indicação dos empregados que preencherem as referidas vagas;</w:t>
      </w:r>
    </w:p>
    <w:p w14:paraId="674D8AD1" w14:textId="6BA35864" w:rsidR="00EE4F3A" w:rsidRPr="004826F2" w:rsidRDefault="00CF79B8" w:rsidP="00B65D35">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EE4F3A" w:rsidRPr="004826F2">
        <w:rPr>
          <w:rFonts w:ascii="Times New Roman" w:eastAsia="Times New Roman" w:hAnsi="Times New Roman" w:cs="Times New Roman"/>
          <w:sz w:val="24"/>
          <w:lang w:eastAsia="pt-BR"/>
        </w:rPr>
        <w:t>6.</w:t>
      </w:r>
      <w:r w:rsidR="00561A7F" w:rsidRPr="004826F2">
        <w:rPr>
          <w:rFonts w:ascii="Times New Roman" w:eastAsia="Times New Roman" w:hAnsi="Times New Roman" w:cs="Times New Roman"/>
          <w:sz w:val="24"/>
          <w:lang w:eastAsia="pt-BR"/>
        </w:rPr>
        <w:t>4</w:t>
      </w:r>
      <w:r w:rsidR="00C358E8" w:rsidRPr="004826F2">
        <w:rPr>
          <w:rFonts w:ascii="Times New Roman" w:eastAsia="Times New Roman" w:hAnsi="Times New Roman" w:cs="Times New Roman"/>
          <w:sz w:val="24"/>
          <w:lang w:eastAsia="pt-BR"/>
        </w:rPr>
        <w:t xml:space="preserve">. </w:t>
      </w:r>
      <w:r w:rsidR="008A4C49" w:rsidRPr="004826F2">
        <w:rPr>
          <w:rFonts w:ascii="Times New Roman" w:eastAsia="Times New Roman" w:hAnsi="Times New Roman" w:cs="Times New Roman"/>
          <w:sz w:val="24"/>
          <w:lang w:eastAsia="pt-BR"/>
        </w:rPr>
        <w:t>Na ocorrência de</w:t>
      </w:r>
      <w:r w:rsidR="00C358E8" w:rsidRPr="004826F2">
        <w:rPr>
          <w:rFonts w:ascii="Times New Roman" w:eastAsia="Times New Roman" w:hAnsi="Times New Roman" w:cs="Times New Roman"/>
          <w:sz w:val="24"/>
          <w:lang w:eastAsia="pt-BR"/>
        </w:rPr>
        <w:t xml:space="preserve"> item exclusivo para participação de microempresas e empresas de pequeno porte, a assinalação do campo “não”</w:t>
      </w:r>
      <w:r w:rsidR="00AB4BBF" w:rsidRPr="004826F2">
        <w:rPr>
          <w:rFonts w:ascii="Times New Roman" w:eastAsia="Times New Roman" w:hAnsi="Times New Roman" w:cs="Times New Roman"/>
          <w:sz w:val="24"/>
          <w:lang w:eastAsia="pt-BR"/>
        </w:rPr>
        <w:t>,</w:t>
      </w:r>
      <w:r w:rsidR="00C358E8" w:rsidRPr="004826F2">
        <w:rPr>
          <w:rFonts w:ascii="Times New Roman" w:eastAsia="Times New Roman" w:hAnsi="Times New Roman" w:cs="Times New Roman"/>
          <w:sz w:val="24"/>
          <w:lang w:eastAsia="pt-BR"/>
        </w:rPr>
        <w:t xml:space="preserve"> impedirá o prosseguimento no certame, para aquele item;</w:t>
      </w:r>
    </w:p>
    <w:p w14:paraId="5FF1CB2F" w14:textId="5A5CCBA8" w:rsidR="00C358E8" w:rsidRPr="004826F2" w:rsidRDefault="00CF79B8" w:rsidP="00B65D35">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C358E8" w:rsidRPr="004826F2">
        <w:rPr>
          <w:rFonts w:ascii="Times New Roman" w:eastAsia="Times New Roman" w:hAnsi="Times New Roman" w:cs="Times New Roman"/>
          <w:sz w:val="24"/>
          <w:lang w:eastAsia="pt-BR"/>
        </w:rPr>
        <w:t>6.</w:t>
      </w:r>
      <w:r w:rsidR="00561A7F" w:rsidRPr="004826F2">
        <w:rPr>
          <w:rFonts w:ascii="Times New Roman" w:eastAsia="Times New Roman" w:hAnsi="Times New Roman" w:cs="Times New Roman"/>
          <w:sz w:val="24"/>
          <w:lang w:eastAsia="pt-BR"/>
        </w:rPr>
        <w:t>5</w:t>
      </w:r>
      <w:r w:rsidR="00C358E8" w:rsidRPr="004826F2">
        <w:rPr>
          <w:rFonts w:ascii="Times New Roman" w:eastAsia="Times New Roman" w:hAnsi="Times New Roman" w:cs="Times New Roman"/>
          <w:sz w:val="24"/>
          <w:lang w:eastAsia="pt-BR"/>
        </w:rPr>
        <w:t>. N</w:t>
      </w:r>
      <w:r w:rsidR="008A4C49" w:rsidRPr="004826F2">
        <w:rPr>
          <w:rFonts w:ascii="Times New Roman" w:eastAsia="Times New Roman" w:hAnsi="Times New Roman" w:cs="Times New Roman"/>
          <w:sz w:val="24"/>
          <w:lang w:eastAsia="pt-BR"/>
        </w:rPr>
        <w:t>a ocorrência de</w:t>
      </w:r>
      <w:r w:rsidR="00C358E8" w:rsidRPr="004826F2">
        <w:rPr>
          <w:rFonts w:ascii="Times New Roman" w:eastAsia="Times New Roman" w:hAnsi="Times New Roman" w:cs="Times New Roman"/>
          <w:sz w:val="24"/>
          <w:lang w:eastAsia="pt-BR"/>
        </w:rPr>
        <w:t xml:space="preserve"> itens em que a participação não for exclusiva para microempresas e empresas de pequeno porte, a assinalação do campo “não” apenas produzirá o efeito de </w:t>
      </w:r>
      <w:r w:rsidR="00286B51" w:rsidRPr="004826F2">
        <w:rPr>
          <w:rFonts w:ascii="Times New Roman" w:eastAsia="Times New Roman" w:hAnsi="Times New Roman" w:cs="Times New Roman"/>
          <w:sz w:val="24"/>
          <w:lang w:eastAsia="pt-BR"/>
        </w:rPr>
        <w:t>a licitante</w:t>
      </w:r>
      <w:r w:rsidR="00C358E8" w:rsidRPr="004826F2">
        <w:rPr>
          <w:rFonts w:ascii="Times New Roman" w:eastAsia="Times New Roman" w:hAnsi="Times New Roman" w:cs="Times New Roman"/>
          <w:sz w:val="24"/>
          <w:lang w:eastAsia="pt-BR"/>
        </w:rPr>
        <w:t xml:space="preserve"> não ter direito ao tratamento favorecido previsto na Lei Complementar nº 123</w:t>
      </w:r>
      <w:r w:rsidR="00AB4BBF" w:rsidRPr="004826F2">
        <w:rPr>
          <w:rFonts w:ascii="Times New Roman" w:eastAsia="Times New Roman" w:hAnsi="Times New Roman" w:cs="Times New Roman"/>
          <w:sz w:val="24"/>
          <w:lang w:eastAsia="pt-BR"/>
        </w:rPr>
        <w:t>/</w:t>
      </w:r>
      <w:r w:rsidR="00C358E8" w:rsidRPr="004826F2">
        <w:rPr>
          <w:rFonts w:ascii="Times New Roman" w:eastAsia="Times New Roman" w:hAnsi="Times New Roman" w:cs="Times New Roman"/>
          <w:sz w:val="24"/>
          <w:lang w:eastAsia="pt-BR"/>
        </w:rPr>
        <w:t>2006, mesmo que microempresa, empresa de pequeno porte ou sociedade cooperativa</w:t>
      </w:r>
      <w:r w:rsidR="00031F70" w:rsidRPr="004826F2">
        <w:rPr>
          <w:rFonts w:ascii="Times New Roman" w:eastAsia="Times New Roman" w:hAnsi="Times New Roman" w:cs="Times New Roman"/>
          <w:sz w:val="24"/>
          <w:lang w:eastAsia="pt-BR"/>
        </w:rPr>
        <w:t>;</w:t>
      </w:r>
    </w:p>
    <w:p w14:paraId="5A5DDE3C" w14:textId="186C5901" w:rsidR="00EE4F3A" w:rsidRPr="004826F2" w:rsidRDefault="009842CB" w:rsidP="00B65D35">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A90D52" w:rsidRPr="004826F2">
        <w:rPr>
          <w:rFonts w:ascii="Times New Roman" w:eastAsia="Times New Roman" w:hAnsi="Times New Roman" w:cs="Times New Roman"/>
          <w:sz w:val="24"/>
          <w:lang w:eastAsia="pt-BR"/>
        </w:rPr>
        <w:t>6.</w:t>
      </w:r>
      <w:r w:rsidR="00561A7F" w:rsidRPr="004826F2">
        <w:rPr>
          <w:rFonts w:ascii="Times New Roman" w:eastAsia="Times New Roman" w:hAnsi="Times New Roman" w:cs="Times New Roman"/>
          <w:sz w:val="24"/>
          <w:lang w:eastAsia="pt-BR"/>
        </w:rPr>
        <w:t>6</w:t>
      </w:r>
      <w:r w:rsidR="00A90D52" w:rsidRPr="004826F2">
        <w:rPr>
          <w:rFonts w:ascii="Times New Roman" w:eastAsia="Times New Roman" w:hAnsi="Times New Roman" w:cs="Times New Roman"/>
          <w:sz w:val="24"/>
          <w:lang w:eastAsia="pt-BR"/>
        </w:rPr>
        <w:t xml:space="preserve">. A declaração falsa relativa ao cumprimento dos requisitos </w:t>
      </w:r>
      <w:r w:rsidR="0023231C" w:rsidRPr="004826F2">
        <w:rPr>
          <w:rFonts w:ascii="Times New Roman" w:eastAsia="Times New Roman" w:hAnsi="Times New Roman" w:cs="Times New Roman"/>
          <w:sz w:val="24"/>
          <w:lang w:eastAsia="pt-BR"/>
        </w:rPr>
        <w:t xml:space="preserve">de que trata </w:t>
      </w:r>
      <w:r w:rsidR="009A1B5C" w:rsidRPr="004826F2">
        <w:rPr>
          <w:rFonts w:ascii="Times New Roman" w:eastAsia="Times New Roman" w:hAnsi="Times New Roman" w:cs="Times New Roman"/>
          <w:sz w:val="24"/>
          <w:lang w:eastAsia="pt-BR"/>
        </w:rPr>
        <w:t>as alíneas “a” a</w:t>
      </w:r>
      <w:r w:rsidR="002567F0" w:rsidRPr="004826F2">
        <w:rPr>
          <w:rFonts w:ascii="Times New Roman" w:eastAsia="Times New Roman" w:hAnsi="Times New Roman" w:cs="Times New Roman"/>
          <w:sz w:val="24"/>
          <w:lang w:eastAsia="pt-BR"/>
        </w:rPr>
        <w:t>té</w:t>
      </w:r>
      <w:r w:rsidR="009A1B5C" w:rsidRPr="004826F2">
        <w:rPr>
          <w:rFonts w:ascii="Times New Roman" w:eastAsia="Times New Roman" w:hAnsi="Times New Roman" w:cs="Times New Roman"/>
          <w:sz w:val="24"/>
          <w:lang w:eastAsia="pt-BR"/>
        </w:rPr>
        <w:t xml:space="preserve"> “</w:t>
      </w:r>
      <w:r w:rsidR="002567F0" w:rsidRPr="004826F2">
        <w:rPr>
          <w:rFonts w:ascii="Times New Roman" w:eastAsia="Times New Roman" w:hAnsi="Times New Roman" w:cs="Times New Roman"/>
          <w:sz w:val="24"/>
          <w:lang w:eastAsia="pt-BR"/>
        </w:rPr>
        <w:t>j</w:t>
      </w:r>
      <w:r w:rsidR="009A1B5C" w:rsidRPr="004826F2">
        <w:rPr>
          <w:rFonts w:ascii="Times New Roman" w:eastAsia="Times New Roman" w:hAnsi="Times New Roman" w:cs="Times New Roman"/>
          <w:sz w:val="24"/>
          <w:lang w:eastAsia="pt-BR"/>
        </w:rPr>
        <w:t>” d</w:t>
      </w:r>
      <w:r w:rsidR="0023231C" w:rsidRPr="004826F2">
        <w:rPr>
          <w:rFonts w:ascii="Times New Roman" w:eastAsia="Times New Roman" w:hAnsi="Times New Roman" w:cs="Times New Roman"/>
          <w:sz w:val="24"/>
          <w:lang w:eastAsia="pt-BR"/>
        </w:rPr>
        <w:t xml:space="preserve">o subitem 6.3 do </w:t>
      </w:r>
      <w:r w:rsidR="00E41857">
        <w:rPr>
          <w:rFonts w:ascii="Times New Roman" w:eastAsia="Times New Roman" w:hAnsi="Times New Roman" w:cs="Times New Roman"/>
          <w:sz w:val="24"/>
          <w:lang w:eastAsia="pt-BR"/>
        </w:rPr>
        <w:t>E</w:t>
      </w:r>
      <w:r w:rsidR="0023231C" w:rsidRPr="004826F2">
        <w:rPr>
          <w:rFonts w:ascii="Times New Roman" w:eastAsia="Times New Roman" w:hAnsi="Times New Roman" w:cs="Times New Roman"/>
          <w:sz w:val="24"/>
          <w:lang w:eastAsia="pt-BR"/>
        </w:rPr>
        <w:t xml:space="preserve">dital, </w:t>
      </w:r>
      <w:r w:rsidR="00A90D52" w:rsidRPr="004826F2">
        <w:rPr>
          <w:rFonts w:ascii="Times New Roman" w:eastAsia="Times New Roman" w:hAnsi="Times New Roman" w:cs="Times New Roman"/>
          <w:sz w:val="24"/>
          <w:lang w:eastAsia="pt-BR"/>
        </w:rPr>
        <w:t>poderá sujeitar a licitante às sanções previstas em Lei e neste Edital</w:t>
      </w:r>
      <w:r w:rsidR="00EF4412" w:rsidRPr="004826F2">
        <w:rPr>
          <w:rFonts w:ascii="Times New Roman" w:eastAsia="Times New Roman" w:hAnsi="Times New Roman" w:cs="Times New Roman"/>
          <w:sz w:val="24"/>
          <w:lang w:eastAsia="pt-BR"/>
        </w:rPr>
        <w:t xml:space="preserve"> (e seus adendos)</w:t>
      </w:r>
      <w:r w:rsidR="00A90D52" w:rsidRPr="004826F2">
        <w:rPr>
          <w:rFonts w:ascii="Times New Roman" w:eastAsia="Times New Roman" w:hAnsi="Times New Roman" w:cs="Times New Roman"/>
          <w:sz w:val="24"/>
          <w:lang w:eastAsia="pt-BR"/>
        </w:rPr>
        <w:t>;</w:t>
      </w:r>
    </w:p>
    <w:p w14:paraId="1EA8919D" w14:textId="5A5B4277" w:rsidR="00AC5D07" w:rsidRPr="004826F2" w:rsidRDefault="001A49C5" w:rsidP="00AC5D07">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AC5D07" w:rsidRPr="004826F2">
        <w:rPr>
          <w:rFonts w:ascii="Times New Roman" w:eastAsia="Times New Roman" w:hAnsi="Times New Roman" w:cs="Times New Roman"/>
          <w:sz w:val="24"/>
          <w:lang w:eastAsia="pt-BR"/>
        </w:rPr>
        <w:t xml:space="preserve">   6.</w:t>
      </w:r>
      <w:r w:rsidR="00561A7F" w:rsidRPr="004826F2">
        <w:rPr>
          <w:rFonts w:ascii="Times New Roman" w:eastAsia="Times New Roman" w:hAnsi="Times New Roman" w:cs="Times New Roman"/>
          <w:sz w:val="24"/>
          <w:lang w:eastAsia="pt-BR"/>
        </w:rPr>
        <w:t>7</w:t>
      </w:r>
      <w:r w:rsidR="00AC5D07" w:rsidRPr="004826F2">
        <w:rPr>
          <w:rFonts w:ascii="Times New Roman" w:eastAsia="Times New Roman" w:hAnsi="Times New Roman" w:cs="Times New Roman"/>
          <w:sz w:val="24"/>
          <w:lang w:eastAsia="pt-BR"/>
        </w:rPr>
        <w:t>. A licitante será responsável por todas as transações que forem efetuadas em seu nome no sistema eletrônico, assumindo como firmes e verdadeiras suas propostas e lances, inclusive os atos praticados diretamente ou por seu representante;</w:t>
      </w:r>
    </w:p>
    <w:p w14:paraId="1A163E91" w14:textId="68564577" w:rsidR="00AC51A7" w:rsidRPr="004826F2" w:rsidRDefault="00AC51A7" w:rsidP="00AC51A7">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lastRenderedPageBreak/>
        <w:t xml:space="preserve">    6.</w:t>
      </w:r>
      <w:r w:rsidR="00561A7F"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xml:space="preserve">. </w:t>
      </w:r>
      <w:r w:rsidR="001551F5" w:rsidRPr="004826F2">
        <w:rPr>
          <w:rFonts w:ascii="Times New Roman" w:eastAsia="Times New Roman" w:hAnsi="Times New Roman" w:cs="Times New Roman"/>
          <w:sz w:val="24"/>
          <w:lang w:eastAsia="pt-BR"/>
        </w:rPr>
        <w:t>A</w:t>
      </w:r>
      <w:r w:rsidRPr="004826F2">
        <w:rPr>
          <w:rFonts w:ascii="Times New Roman" w:eastAsia="Times New Roman" w:hAnsi="Times New Roman" w:cs="Times New Roman"/>
          <w:sz w:val="24"/>
          <w:lang w:eastAsia="pt-BR"/>
        </w:rPr>
        <w:t xml:space="preserve">s licitantes poderão retirar ou substituir a proposta ou, na hipótese de a fase de habilitação anteceder </w:t>
      </w:r>
      <w:r w:rsidR="00E41857">
        <w:rPr>
          <w:rFonts w:ascii="Times New Roman" w:eastAsia="Times New Roman" w:hAnsi="Times New Roman" w:cs="Times New Roman"/>
          <w:sz w:val="24"/>
          <w:lang w:eastAsia="pt-BR"/>
        </w:rPr>
        <w:t>à</w:t>
      </w:r>
      <w:r w:rsidRPr="004826F2">
        <w:rPr>
          <w:rFonts w:ascii="Times New Roman" w:eastAsia="Times New Roman" w:hAnsi="Times New Roman" w:cs="Times New Roman"/>
          <w:sz w:val="24"/>
          <w:lang w:eastAsia="pt-BR"/>
        </w:rPr>
        <w:t>s fases de apresentação de propostas e lances e de julgamento, os documentos de habilitação anteriormente inseridos no sistema, até a abertura da sessão pública;</w:t>
      </w:r>
    </w:p>
    <w:p w14:paraId="626B1232" w14:textId="0E8D24F0" w:rsidR="00AC51A7" w:rsidRPr="004826F2" w:rsidRDefault="00AC51A7" w:rsidP="00AC51A7">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6.</w:t>
      </w:r>
      <w:r w:rsidR="00561A7F"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xml:space="preserve">.1. Não será estabelecida, nessa etapa do certame, ordem de classificação entre as propostas apresentadas, o que somente ocorrerá após a realização dos procedimentos de </w:t>
      </w:r>
      <w:r w:rsidR="00BF3590" w:rsidRPr="004826F2">
        <w:rPr>
          <w:rFonts w:ascii="Times New Roman" w:eastAsia="Times New Roman" w:hAnsi="Times New Roman" w:cs="Times New Roman"/>
          <w:sz w:val="24"/>
          <w:lang w:eastAsia="pt-BR"/>
        </w:rPr>
        <w:t xml:space="preserve">abertura da sessão pública, da fase de envio de lances, da </w:t>
      </w:r>
      <w:r w:rsidRPr="004826F2">
        <w:rPr>
          <w:rFonts w:ascii="Times New Roman" w:eastAsia="Times New Roman" w:hAnsi="Times New Roman" w:cs="Times New Roman"/>
          <w:sz w:val="24"/>
          <w:lang w:eastAsia="pt-BR"/>
        </w:rPr>
        <w:t xml:space="preserve">negociação e </w:t>
      </w:r>
      <w:r w:rsidR="00BF3590" w:rsidRPr="004826F2">
        <w:rPr>
          <w:rFonts w:ascii="Times New Roman" w:eastAsia="Times New Roman" w:hAnsi="Times New Roman" w:cs="Times New Roman"/>
          <w:sz w:val="24"/>
          <w:lang w:eastAsia="pt-BR"/>
        </w:rPr>
        <w:t xml:space="preserve">do </w:t>
      </w:r>
      <w:r w:rsidRPr="004826F2">
        <w:rPr>
          <w:rFonts w:ascii="Times New Roman" w:eastAsia="Times New Roman" w:hAnsi="Times New Roman" w:cs="Times New Roman"/>
          <w:sz w:val="24"/>
          <w:lang w:eastAsia="pt-BR"/>
        </w:rPr>
        <w:t>julgamento da proposta;</w:t>
      </w:r>
    </w:p>
    <w:p w14:paraId="40A5F9FB" w14:textId="730113D0" w:rsidR="00AC51A7" w:rsidRPr="004826F2" w:rsidRDefault="005E2124" w:rsidP="00AC51A7">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6.</w:t>
      </w:r>
      <w:r w:rsidR="00561A7F" w:rsidRPr="004826F2">
        <w:rPr>
          <w:rFonts w:ascii="Times New Roman" w:eastAsia="Times New Roman" w:hAnsi="Times New Roman" w:cs="Times New Roman"/>
          <w:sz w:val="24"/>
          <w:lang w:eastAsia="pt-BR"/>
        </w:rPr>
        <w:t>9</w:t>
      </w:r>
      <w:r w:rsidRPr="004826F2">
        <w:rPr>
          <w:rFonts w:ascii="Times New Roman" w:eastAsia="Times New Roman" w:hAnsi="Times New Roman" w:cs="Times New Roman"/>
          <w:sz w:val="24"/>
          <w:lang w:eastAsia="pt-BR"/>
        </w:rPr>
        <w:t xml:space="preserve">. </w:t>
      </w:r>
      <w:r w:rsidR="004F7641" w:rsidRPr="004826F2">
        <w:rPr>
          <w:rFonts w:ascii="Times New Roman" w:eastAsia="Times New Roman" w:hAnsi="Times New Roman" w:cs="Times New Roman"/>
          <w:sz w:val="24"/>
          <w:lang w:eastAsia="pt-BR"/>
        </w:rPr>
        <w:t>Os documentos que compõem a proposta da licitante mais bem classificada somente serão disponibilizados para avaliação do(a) Pregoeiro(a) e para acesso público após o encerramento do envio de lances</w:t>
      </w:r>
      <w:r w:rsidR="00C34123" w:rsidRPr="004826F2">
        <w:rPr>
          <w:rFonts w:ascii="Times New Roman" w:eastAsia="Times New Roman" w:hAnsi="Times New Roman" w:cs="Times New Roman"/>
          <w:sz w:val="24"/>
          <w:lang w:eastAsia="pt-BR"/>
        </w:rPr>
        <w:t>;</w:t>
      </w:r>
    </w:p>
    <w:p w14:paraId="00D94426" w14:textId="4DAA4D30" w:rsidR="001133FE" w:rsidRPr="004826F2" w:rsidRDefault="001133FE" w:rsidP="001133F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6.</w:t>
      </w:r>
      <w:r w:rsidR="009842CB" w:rsidRPr="004826F2">
        <w:rPr>
          <w:rFonts w:ascii="Times New Roman" w:eastAsia="Times New Roman" w:hAnsi="Times New Roman" w:cs="Times New Roman"/>
          <w:sz w:val="24"/>
          <w:lang w:eastAsia="pt-BR"/>
        </w:rPr>
        <w:t>1</w:t>
      </w:r>
      <w:r w:rsidR="00561A7F" w:rsidRPr="004826F2">
        <w:rPr>
          <w:rFonts w:ascii="Times New Roman" w:eastAsia="Times New Roman" w:hAnsi="Times New Roman" w:cs="Times New Roman"/>
          <w:sz w:val="24"/>
          <w:lang w:eastAsia="pt-BR"/>
        </w:rPr>
        <w:t>0</w:t>
      </w:r>
      <w:r w:rsidRPr="004826F2">
        <w:rPr>
          <w:rFonts w:ascii="Times New Roman" w:eastAsia="Times New Roman" w:hAnsi="Times New Roman" w:cs="Times New Roman"/>
          <w:sz w:val="24"/>
          <w:lang w:eastAsia="pt-BR"/>
        </w:rPr>
        <w:t xml:space="preserve">. </w:t>
      </w:r>
      <w:r w:rsidRPr="004826F2">
        <w:rPr>
          <w:rFonts w:ascii="Times New Roman" w:eastAsia="Times New Roman" w:hAnsi="Times New Roman" w:cs="Times New Roman"/>
          <w:b/>
          <w:bCs/>
          <w:sz w:val="24"/>
          <w:u w:val="single"/>
          <w:lang w:eastAsia="pt-BR"/>
        </w:rPr>
        <w:t>Desde que disponibilizada a funcionalidade no sistema</w:t>
      </w:r>
      <w:r w:rsidRPr="004826F2">
        <w:rPr>
          <w:rFonts w:ascii="Times New Roman" w:eastAsia="Times New Roman" w:hAnsi="Times New Roman" w:cs="Times New Roman"/>
          <w:sz w:val="24"/>
          <w:lang w:eastAsia="pt-BR"/>
        </w:rPr>
        <w:t xml:space="preserve">, </w:t>
      </w:r>
      <w:r w:rsidR="00286B51" w:rsidRPr="004826F2">
        <w:rPr>
          <w:rFonts w:ascii="Times New Roman" w:eastAsia="Times New Roman" w:hAnsi="Times New Roman" w:cs="Times New Roman"/>
          <w:sz w:val="24"/>
          <w:lang w:eastAsia="pt-BR"/>
        </w:rPr>
        <w:t>a licitante</w:t>
      </w:r>
      <w:r w:rsidRPr="004826F2">
        <w:rPr>
          <w:rFonts w:ascii="Times New Roman" w:eastAsia="Times New Roman" w:hAnsi="Times New Roman" w:cs="Times New Roman"/>
          <w:sz w:val="24"/>
          <w:lang w:eastAsia="pt-BR"/>
        </w:rPr>
        <w:t xml:space="preserve"> poderá parametrizar o seu valor final mínimo ou o seu percentual de desconto máximo quando do cadastramento da proposta e obedecerá às seguintes regras:</w:t>
      </w:r>
    </w:p>
    <w:p w14:paraId="2A182977" w14:textId="5558F8E1" w:rsidR="001133FE" w:rsidRPr="004826F2" w:rsidRDefault="001133FE" w:rsidP="001133F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EF0085" w:rsidRPr="004826F2">
        <w:rPr>
          <w:rFonts w:ascii="Times New Roman" w:eastAsia="Times New Roman" w:hAnsi="Times New Roman" w:cs="Times New Roman"/>
          <w:sz w:val="24"/>
          <w:lang w:eastAsia="pt-BR"/>
        </w:rPr>
        <w:t>I</w:t>
      </w:r>
      <w:r w:rsidR="007B5707" w:rsidRPr="004826F2">
        <w:rPr>
          <w:rFonts w:ascii="Times New Roman" w:eastAsia="Times New Roman" w:hAnsi="Times New Roman" w:cs="Times New Roman"/>
          <w:sz w:val="24"/>
          <w:lang w:eastAsia="pt-BR"/>
        </w:rPr>
        <w:t xml:space="preserve">) </w:t>
      </w:r>
      <w:r w:rsidRPr="004826F2">
        <w:rPr>
          <w:rFonts w:ascii="Times New Roman" w:eastAsia="Times New Roman" w:hAnsi="Times New Roman" w:cs="Times New Roman"/>
          <w:sz w:val="24"/>
          <w:lang w:eastAsia="pt-BR"/>
        </w:rPr>
        <w:t xml:space="preserve">a aplicação do intervalo mínimo de diferença de valores ou de percentuais entre os lances, que incidirá tanto em relação aos lances intermediários quanto em relação ao lance que cobrir a melhor oferta; </w:t>
      </w:r>
    </w:p>
    <w:p w14:paraId="3A73E8A7" w14:textId="1275C17A" w:rsidR="00AC51A7" w:rsidRPr="004826F2" w:rsidRDefault="001133FE" w:rsidP="001133F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EF0085" w:rsidRPr="004826F2">
        <w:rPr>
          <w:rFonts w:ascii="Times New Roman" w:eastAsia="Times New Roman" w:hAnsi="Times New Roman" w:cs="Times New Roman"/>
          <w:sz w:val="24"/>
          <w:lang w:eastAsia="pt-BR"/>
        </w:rPr>
        <w:t>II</w:t>
      </w:r>
      <w:r w:rsidR="007B5707"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os lances serão de envio automático pelo sistema, respeitado o valor final mínimo, caso estabelecido, e o intervalo de que trata o subitem acima</w:t>
      </w:r>
      <w:r w:rsidR="00C8453C" w:rsidRPr="004826F2">
        <w:rPr>
          <w:rFonts w:ascii="Times New Roman" w:eastAsia="Times New Roman" w:hAnsi="Times New Roman" w:cs="Times New Roman"/>
          <w:sz w:val="24"/>
          <w:lang w:eastAsia="pt-BR"/>
        </w:rPr>
        <w:t>;</w:t>
      </w:r>
    </w:p>
    <w:p w14:paraId="5EFCEEFA" w14:textId="3F3139FF" w:rsidR="00DB6D2D" w:rsidRPr="004826F2" w:rsidRDefault="00DB6D2D" w:rsidP="00DB6D2D">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EF0085" w:rsidRPr="004826F2">
        <w:rPr>
          <w:rFonts w:ascii="Times New Roman" w:eastAsia="Times New Roman" w:hAnsi="Times New Roman" w:cs="Times New Roman"/>
          <w:sz w:val="24"/>
          <w:lang w:eastAsia="pt-BR"/>
        </w:rPr>
        <w:t>III)</w:t>
      </w:r>
      <w:r w:rsidRPr="004826F2">
        <w:rPr>
          <w:rFonts w:ascii="Times New Roman" w:eastAsia="Times New Roman" w:hAnsi="Times New Roman" w:cs="Times New Roman"/>
          <w:sz w:val="24"/>
          <w:lang w:eastAsia="pt-BR"/>
        </w:rPr>
        <w:t xml:space="preserve"> </w:t>
      </w:r>
      <w:r w:rsidR="00080B97" w:rsidRPr="004826F2">
        <w:rPr>
          <w:rFonts w:ascii="Times New Roman" w:eastAsia="Times New Roman" w:hAnsi="Times New Roman" w:cs="Times New Roman"/>
          <w:sz w:val="24"/>
          <w:lang w:eastAsia="pt-BR"/>
        </w:rPr>
        <w:t>o</w:t>
      </w:r>
      <w:r w:rsidRPr="004826F2">
        <w:rPr>
          <w:rFonts w:ascii="Times New Roman" w:eastAsia="Times New Roman" w:hAnsi="Times New Roman" w:cs="Times New Roman"/>
          <w:sz w:val="24"/>
          <w:lang w:eastAsia="pt-BR"/>
        </w:rPr>
        <w:t xml:space="preserve"> valor final mínimo ou o percentual de desconto final máximo parametrizado no sistema poderá ser alterado pelo fornecedor durante a fase de disputa, sendo vedado:</w:t>
      </w:r>
    </w:p>
    <w:p w14:paraId="2868D772" w14:textId="0AEB0492" w:rsidR="00DB6D2D" w:rsidRPr="004826F2" w:rsidRDefault="00DB6D2D" w:rsidP="00DB6D2D">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t>a) valor superior a lance já registrado pelo fornecedor no sistema, quando adotado o critério de julgamento por menor preço; e</w:t>
      </w:r>
    </w:p>
    <w:p w14:paraId="08FA72AB" w14:textId="002410BB" w:rsidR="00DB6D2D" w:rsidRPr="004826F2" w:rsidRDefault="00DB6D2D" w:rsidP="00DB6D2D">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t>b) percentual de desconto inferior a lance já registrado pelo fornecedor no sistema, quando adotado o critério de julgamento por maior desconto;</w:t>
      </w:r>
    </w:p>
    <w:p w14:paraId="02A27E8C" w14:textId="4226EA2F" w:rsidR="00DB6D2D" w:rsidRPr="004826F2" w:rsidRDefault="00DB6D2D" w:rsidP="00DB6D2D">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6.</w:t>
      </w:r>
      <w:r w:rsidR="009842CB" w:rsidRPr="004826F2">
        <w:rPr>
          <w:rFonts w:ascii="Times New Roman" w:eastAsia="Times New Roman" w:hAnsi="Times New Roman" w:cs="Times New Roman"/>
          <w:sz w:val="24"/>
          <w:lang w:eastAsia="pt-BR"/>
        </w:rPr>
        <w:t>1</w:t>
      </w:r>
      <w:r w:rsidR="00561A7F" w:rsidRPr="004826F2">
        <w:rPr>
          <w:rFonts w:ascii="Times New Roman" w:eastAsia="Times New Roman" w:hAnsi="Times New Roman" w:cs="Times New Roman"/>
          <w:sz w:val="24"/>
          <w:lang w:eastAsia="pt-BR"/>
        </w:rPr>
        <w:t>1</w:t>
      </w:r>
      <w:r w:rsidRPr="004826F2">
        <w:rPr>
          <w:rFonts w:ascii="Times New Roman" w:eastAsia="Times New Roman" w:hAnsi="Times New Roman" w:cs="Times New Roman"/>
          <w:sz w:val="24"/>
          <w:lang w:eastAsia="pt-BR"/>
        </w:rPr>
        <w:t>. O valor final mínimo ou o percentual de desconto final máximo parametrizado na forma do item 6.</w:t>
      </w:r>
      <w:r w:rsidR="00F62251" w:rsidRPr="004826F2">
        <w:rPr>
          <w:rFonts w:ascii="Times New Roman" w:eastAsia="Times New Roman" w:hAnsi="Times New Roman" w:cs="Times New Roman"/>
          <w:sz w:val="24"/>
          <w:lang w:eastAsia="pt-BR"/>
        </w:rPr>
        <w:t>1</w:t>
      </w:r>
      <w:r w:rsidR="00561A7F" w:rsidRPr="004826F2">
        <w:rPr>
          <w:rFonts w:ascii="Times New Roman" w:eastAsia="Times New Roman" w:hAnsi="Times New Roman" w:cs="Times New Roman"/>
          <w:sz w:val="24"/>
          <w:lang w:eastAsia="pt-BR"/>
        </w:rPr>
        <w:t>0</w:t>
      </w:r>
      <w:r w:rsidRPr="004826F2">
        <w:rPr>
          <w:rFonts w:ascii="Times New Roman" w:eastAsia="Times New Roman" w:hAnsi="Times New Roman" w:cs="Times New Roman"/>
          <w:sz w:val="24"/>
          <w:lang w:eastAsia="pt-BR"/>
        </w:rPr>
        <w:t xml:space="preserve"> possuirá caráter sigiloso para os demais fornecedores e para o órgão ou entidade promotora da licitação, </w:t>
      </w:r>
      <w:r w:rsidRPr="004826F2">
        <w:rPr>
          <w:rFonts w:ascii="Times New Roman" w:eastAsia="Times New Roman" w:hAnsi="Times New Roman" w:cs="Times New Roman"/>
          <w:b/>
          <w:bCs/>
          <w:sz w:val="24"/>
          <w:u w:val="single"/>
          <w:lang w:eastAsia="pt-BR"/>
        </w:rPr>
        <w:t>podendo</w:t>
      </w:r>
      <w:r w:rsidRPr="004826F2">
        <w:rPr>
          <w:rFonts w:ascii="Times New Roman" w:eastAsia="Times New Roman" w:hAnsi="Times New Roman" w:cs="Times New Roman"/>
          <w:sz w:val="24"/>
          <w:lang w:eastAsia="pt-BR"/>
        </w:rPr>
        <w:t xml:space="preserve"> ser disponibilizado estrita e permanentemente aos órgãos de controle </w:t>
      </w:r>
      <w:r w:rsidR="00CD59B8" w:rsidRPr="004826F2">
        <w:rPr>
          <w:rFonts w:ascii="Times New Roman" w:eastAsia="Times New Roman" w:hAnsi="Times New Roman" w:cs="Times New Roman"/>
          <w:sz w:val="24"/>
          <w:lang w:eastAsia="pt-BR"/>
        </w:rPr>
        <w:t xml:space="preserve">interno e </w:t>
      </w:r>
      <w:r w:rsidRPr="004826F2">
        <w:rPr>
          <w:rFonts w:ascii="Times New Roman" w:eastAsia="Times New Roman" w:hAnsi="Times New Roman" w:cs="Times New Roman"/>
          <w:sz w:val="24"/>
          <w:lang w:eastAsia="pt-BR"/>
        </w:rPr>
        <w:t>externo</w:t>
      </w:r>
      <w:r w:rsidR="0035042D" w:rsidRPr="004826F2">
        <w:rPr>
          <w:rFonts w:ascii="Times New Roman" w:eastAsia="Times New Roman" w:hAnsi="Times New Roman" w:cs="Times New Roman"/>
          <w:sz w:val="24"/>
          <w:lang w:eastAsia="pt-BR"/>
        </w:rPr>
        <w:t>;</w:t>
      </w:r>
    </w:p>
    <w:p w14:paraId="12C1856A" w14:textId="287CFA91" w:rsidR="00BC547A" w:rsidRPr="004826F2" w:rsidRDefault="00A15E46" w:rsidP="00DB6D2D">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6.</w:t>
      </w:r>
      <w:r w:rsidR="009842CB" w:rsidRPr="004826F2">
        <w:rPr>
          <w:rFonts w:ascii="Times New Roman" w:eastAsia="Times New Roman" w:hAnsi="Times New Roman" w:cs="Times New Roman"/>
          <w:sz w:val="24"/>
          <w:lang w:eastAsia="pt-BR"/>
        </w:rPr>
        <w:t>1</w:t>
      </w:r>
      <w:r w:rsidR="00561A7F" w:rsidRPr="004826F2">
        <w:rPr>
          <w:rFonts w:ascii="Times New Roman" w:eastAsia="Times New Roman" w:hAnsi="Times New Roman" w:cs="Times New Roman"/>
          <w:sz w:val="24"/>
          <w:lang w:eastAsia="pt-BR"/>
        </w:rPr>
        <w:t>2</w:t>
      </w:r>
      <w:r w:rsidRPr="004826F2">
        <w:rPr>
          <w:rFonts w:ascii="Times New Roman" w:eastAsia="Times New Roman" w:hAnsi="Times New Roman" w:cs="Times New Roman"/>
          <w:sz w:val="24"/>
          <w:lang w:eastAsia="pt-BR"/>
        </w:rPr>
        <w:t>. A licitante deverá acompanhar as operações no sistema eletrônico durante a(s) sessão(sessões) pública(s) do Pregão, ficando responsável pelo ônus decorrente da perda de negócios diante da inobservância de qualquer mensagem emitida pelo sistema</w:t>
      </w:r>
      <w:r w:rsidR="00BC52E7" w:rsidRPr="004826F2">
        <w:rPr>
          <w:rFonts w:ascii="Times New Roman" w:eastAsia="Times New Roman" w:hAnsi="Times New Roman" w:cs="Times New Roman"/>
          <w:sz w:val="24"/>
          <w:lang w:eastAsia="pt-BR"/>
        </w:rPr>
        <w:t>/Pregoeiro</w:t>
      </w:r>
      <w:r w:rsidRPr="004826F2">
        <w:rPr>
          <w:rFonts w:ascii="Times New Roman" w:eastAsia="Times New Roman" w:hAnsi="Times New Roman" w:cs="Times New Roman"/>
          <w:sz w:val="24"/>
          <w:lang w:eastAsia="pt-BR"/>
        </w:rPr>
        <w:t xml:space="preserve"> ou de sua desconexão;</w:t>
      </w:r>
    </w:p>
    <w:p w14:paraId="7F14BDE1" w14:textId="2B2A20D8" w:rsidR="00FC53DB" w:rsidRPr="004826F2" w:rsidRDefault="00FC53DB" w:rsidP="00FC53DB">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6.1</w:t>
      </w:r>
      <w:r w:rsidR="00561A7F" w:rsidRPr="004826F2">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 Qualquer elemento que possa identificar a licitante</w:t>
      </w:r>
      <w:r w:rsidR="004355DF" w:rsidRPr="004826F2">
        <w:rPr>
          <w:rFonts w:ascii="Times New Roman" w:eastAsia="Times New Roman" w:hAnsi="Times New Roman" w:cs="Times New Roman"/>
          <w:sz w:val="24"/>
          <w:lang w:eastAsia="pt-BR"/>
        </w:rPr>
        <w:t>, até o encerramento da etapa fechada de lances,</w:t>
      </w:r>
      <w:r w:rsidRPr="004826F2">
        <w:rPr>
          <w:rFonts w:ascii="Times New Roman" w:eastAsia="Times New Roman" w:hAnsi="Times New Roman" w:cs="Times New Roman"/>
          <w:sz w:val="24"/>
          <w:lang w:eastAsia="pt-BR"/>
        </w:rPr>
        <w:t xml:space="preserve"> importa desclassificação da proposta, sem prejuízo das sanções previstas em Lei e neste Edital</w:t>
      </w:r>
      <w:r w:rsidR="00DD6E4D" w:rsidRPr="004826F2">
        <w:rPr>
          <w:rFonts w:ascii="Times New Roman" w:eastAsia="Times New Roman" w:hAnsi="Times New Roman" w:cs="Times New Roman"/>
          <w:sz w:val="24"/>
          <w:lang w:eastAsia="pt-BR"/>
        </w:rPr>
        <w:t>;</w:t>
      </w:r>
    </w:p>
    <w:p w14:paraId="59C5510E" w14:textId="1EF854E1" w:rsidR="00FC53DB" w:rsidRPr="004826F2" w:rsidRDefault="00FC53DB" w:rsidP="00FC53DB">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6.1</w:t>
      </w:r>
      <w:r w:rsidR="00561A7F" w:rsidRPr="004826F2">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 xml:space="preserve">.1. Registra-se que a vedação </w:t>
      </w:r>
      <w:r w:rsidR="008026DC" w:rsidRPr="004826F2">
        <w:rPr>
          <w:rFonts w:ascii="Times New Roman" w:eastAsia="Times New Roman" w:hAnsi="Times New Roman" w:cs="Times New Roman"/>
          <w:sz w:val="24"/>
          <w:lang w:eastAsia="pt-BR"/>
        </w:rPr>
        <w:t>constante do subitem 6.1</w:t>
      </w:r>
      <w:r w:rsidR="00E41857">
        <w:rPr>
          <w:rFonts w:ascii="Times New Roman" w:eastAsia="Times New Roman" w:hAnsi="Times New Roman" w:cs="Times New Roman"/>
          <w:sz w:val="24"/>
          <w:lang w:eastAsia="pt-BR"/>
        </w:rPr>
        <w:t>3</w:t>
      </w:r>
      <w:r w:rsidR="008026DC" w:rsidRPr="004826F2">
        <w:rPr>
          <w:rFonts w:ascii="Times New Roman" w:eastAsia="Times New Roman" w:hAnsi="Times New Roman" w:cs="Times New Roman"/>
          <w:sz w:val="24"/>
          <w:lang w:eastAsia="pt-BR"/>
        </w:rPr>
        <w:t xml:space="preserve"> </w:t>
      </w:r>
      <w:r w:rsidRPr="004826F2">
        <w:rPr>
          <w:rFonts w:ascii="Times New Roman" w:eastAsia="Times New Roman" w:hAnsi="Times New Roman" w:cs="Times New Roman"/>
          <w:sz w:val="24"/>
          <w:lang w:eastAsia="pt-BR"/>
        </w:rPr>
        <w:t>não se refere ao documento proposta, que deverá ser anexado devidamente identificado, nos termos do modelo da Proposta Detalhe;</w:t>
      </w:r>
    </w:p>
    <w:p w14:paraId="611F76B6" w14:textId="1297D674" w:rsidR="000C1BAC" w:rsidRPr="004826F2" w:rsidRDefault="000C1BAC" w:rsidP="00DB6D2D">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6.1</w:t>
      </w:r>
      <w:r w:rsidR="00561A7F" w:rsidRPr="004826F2">
        <w:rPr>
          <w:rFonts w:ascii="Times New Roman" w:eastAsia="Times New Roman" w:hAnsi="Times New Roman" w:cs="Times New Roman"/>
          <w:sz w:val="24"/>
          <w:lang w:eastAsia="pt-BR"/>
        </w:rPr>
        <w:t>4</w:t>
      </w:r>
      <w:r w:rsidRPr="004826F2">
        <w:rPr>
          <w:rFonts w:ascii="Times New Roman" w:eastAsia="Times New Roman" w:hAnsi="Times New Roman" w:cs="Times New Roman"/>
          <w:sz w:val="24"/>
          <w:lang w:eastAsia="pt-BR"/>
        </w:rPr>
        <w:t xml:space="preserve">. </w:t>
      </w:r>
      <w:r w:rsidR="00286B51" w:rsidRPr="004826F2">
        <w:rPr>
          <w:rFonts w:ascii="Times New Roman" w:eastAsia="Times New Roman" w:hAnsi="Times New Roman" w:cs="Times New Roman"/>
          <w:sz w:val="24"/>
          <w:lang w:eastAsia="pt-BR"/>
        </w:rPr>
        <w:t>A licitante</w:t>
      </w:r>
      <w:r w:rsidRPr="004826F2">
        <w:rPr>
          <w:rFonts w:ascii="Times New Roman" w:eastAsia="Times New Roman" w:hAnsi="Times New Roman" w:cs="Times New Roman"/>
          <w:sz w:val="24"/>
          <w:lang w:eastAsia="pt-BR"/>
        </w:rPr>
        <w:t xml:space="preserve"> deverá comunicar imediatamente ao provedor do sistema qualquer acontecimento que possa comprometer o sigilo ou a segurança, para imediato bloqueio de acesso.</w:t>
      </w:r>
    </w:p>
    <w:bookmarkEnd w:id="38"/>
    <w:p w14:paraId="0BCEA4E0" w14:textId="1197D88E" w:rsidR="00212110" w:rsidRPr="00C33F39" w:rsidRDefault="00212110" w:rsidP="00DB6D2D">
      <w:pPr>
        <w:spacing w:line="240" w:lineRule="auto"/>
        <w:jc w:val="both"/>
        <w:rPr>
          <w:rFonts w:ascii="Times New Roman" w:eastAsia="Times New Roman" w:hAnsi="Times New Roman" w:cs="Times New Roman"/>
          <w:sz w:val="24"/>
          <w:lang w:eastAsia="pt-BR"/>
        </w:rPr>
      </w:pPr>
    </w:p>
    <w:p w14:paraId="7B54E421" w14:textId="0ADCCA5A" w:rsidR="006A4426" w:rsidRPr="004826F2" w:rsidRDefault="006A4426" w:rsidP="006A4426">
      <w:pPr>
        <w:pStyle w:val="Ttulo1"/>
        <w:jc w:val="both"/>
        <w:rPr>
          <w:rFonts w:ascii="Times New Roman" w:hAnsi="Times New Roman" w:cs="Times New Roman"/>
          <w:b w:val="0"/>
          <w:bCs/>
        </w:rPr>
      </w:pPr>
      <w:bookmarkStart w:id="41" w:name="_Toc201929721"/>
      <w:r w:rsidRPr="004826F2">
        <w:rPr>
          <w:rFonts w:ascii="Times New Roman" w:hAnsi="Times New Roman" w:cs="Times New Roman"/>
        </w:rPr>
        <w:t>7. DO PREENCHIMENTO DA PROPOSTA</w:t>
      </w:r>
      <w:bookmarkEnd w:id="41"/>
    </w:p>
    <w:p w14:paraId="2A696FC5" w14:textId="77777777" w:rsidR="004B46F5" w:rsidRPr="003B0CB8" w:rsidRDefault="004B46F5" w:rsidP="004B46F5">
      <w:pPr>
        <w:spacing w:line="240" w:lineRule="auto"/>
        <w:jc w:val="both"/>
        <w:rPr>
          <w:rFonts w:ascii="Times New Roman" w:eastAsia="Times New Roman" w:hAnsi="Times New Roman" w:cs="Times New Roman"/>
          <w:sz w:val="24"/>
          <w:lang w:eastAsia="pt-BR"/>
        </w:rPr>
      </w:pPr>
      <w:r w:rsidRPr="003B0CB8">
        <w:rPr>
          <w:rFonts w:ascii="Times New Roman" w:eastAsia="Times New Roman" w:hAnsi="Times New Roman" w:cs="Times New Roman"/>
          <w:sz w:val="24"/>
          <w:lang w:eastAsia="pt-BR"/>
        </w:rPr>
        <w:t xml:space="preserve">    </w:t>
      </w:r>
      <w:bookmarkStart w:id="42" w:name="_Hlk148976209"/>
      <w:r w:rsidRPr="003B0CB8">
        <w:rPr>
          <w:rFonts w:ascii="Times New Roman" w:eastAsia="Times New Roman" w:hAnsi="Times New Roman" w:cs="Times New Roman"/>
          <w:sz w:val="24"/>
          <w:lang w:eastAsia="pt-BR"/>
        </w:rPr>
        <w:t>7.1. A licitante deverá enviar sua proposta mediante o preenchimento, no sistema eletrônico, dos seguintes campos, caso aplicável:</w:t>
      </w:r>
    </w:p>
    <w:p w14:paraId="29F1920A" w14:textId="77777777" w:rsidR="004B46F5" w:rsidRPr="003B0CB8" w:rsidRDefault="004B46F5" w:rsidP="004B46F5">
      <w:pPr>
        <w:spacing w:line="240" w:lineRule="auto"/>
        <w:jc w:val="both"/>
        <w:rPr>
          <w:rFonts w:ascii="Times New Roman" w:eastAsia="Times New Roman" w:hAnsi="Times New Roman" w:cs="Times New Roman"/>
          <w:sz w:val="24"/>
          <w:lang w:eastAsia="pt-BR"/>
        </w:rPr>
      </w:pPr>
      <w:r w:rsidRPr="003B0CB8">
        <w:rPr>
          <w:rFonts w:ascii="Times New Roman" w:eastAsia="Times New Roman" w:hAnsi="Times New Roman" w:cs="Times New Roman"/>
          <w:sz w:val="24"/>
          <w:lang w:eastAsia="pt-BR"/>
        </w:rPr>
        <w:tab/>
      </w:r>
      <w:r>
        <w:rPr>
          <w:rFonts w:ascii="Times New Roman" w:eastAsia="Times New Roman" w:hAnsi="Times New Roman" w:cs="Times New Roman"/>
          <w:sz w:val="24"/>
          <w:lang w:eastAsia="pt-BR"/>
        </w:rPr>
        <w:t>a)</w:t>
      </w:r>
      <w:r w:rsidRPr="003B0CB8">
        <w:rPr>
          <w:rFonts w:ascii="Times New Roman" w:eastAsia="Times New Roman" w:hAnsi="Times New Roman" w:cs="Times New Roman"/>
          <w:sz w:val="24"/>
          <w:lang w:eastAsia="pt-BR"/>
        </w:rPr>
        <w:t xml:space="preserve"> Valor unitário e total do item;</w:t>
      </w:r>
    </w:p>
    <w:p w14:paraId="337C4953" w14:textId="77777777" w:rsidR="004B46F5" w:rsidRPr="003B0CB8" w:rsidRDefault="004B46F5" w:rsidP="004B46F5">
      <w:pPr>
        <w:spacing w:line="240" w:lineRule="auto"/>
        <w:jc w:val="both"/>
        <w:rPr>
          <w:rFonts w:ascii="Times New Roman" w:eastAsia="Times New Roman" w:hAnsi="Times New Roman" w:cs="Times New Roman"/>
          <w:sz w:val="24"/>
          <w:lang w:eastAsia="pt-BR"/>
        </w:rPr>
      </w:pPr>
      <w:r w:rsidRPr="003B0CB8">
        <w:rPr>
          <w:rFonts w:ascii="Times New Roman" w:eastAsia="Times New Roman" w:hAnsi="Times New Roman" w:cs="Times New Roman"/>
          <w:sz w:val="24"/>
          <w:lang w:eastAsia="pt-BR"/>
        </w:rPr>
        <w:tab/>
      </w:r>
      <w:r>
        <w:rPr>
          <w:rFonts w:ascii="Times New Roman" w:eastAsia="Times New Roman" w:hAnsi="Times New Roman" w:cs="Times New Roman"/>
          <w:sz w:val="24"/>
          <w:lang w:eastAsia="pt-BR"/>
        </w:rPr>
        <w:t xml:space="preserve">b) </w:t>
      </w:r>
      <w:r w:rsidRPr="003B0CB8">
        <w:rPr>
          <w:rFonts w:ascii="Times New Roman" w:eastAsia="Times New Roman" w:hAnsi="Times New Roman" w:cs="Times New Roman"/>
          <w:sz w:val="24"/>
          <w:lang w:eastAsia="pt-BR"/>
        </w:rPr>
        <w:t>Marca;</w:t>
      </w:r>
    </w:p>
    <w:p w14:paraId="4215B7C4" w14:textId="77777777" w:rsidR="004B46F5" w:rsidRPr="003B0CB8" w:rsidRDefault="004B46F5" w:rsidP="004B46F5">
      <w:pPr>
        <w:spacing w:line="240" w:lineRule="auto"/>
        <w:jc w:val="both"/>
        <w:rPr>
          <w:rFonts w:ascii="Times New Roman" w:eastAsia="Times New Roman" w:hAnsi="Times New Roman" w:cs="Times New Roman"/>
          <w:sz w:val="24"/>
          <w:lang w:eastAsia="pt-BR"/>
        </w:rPr>
      </w:pPr>
      <w:r w:rsidRPr="003B0CB8">
        <w:rPr>
          <w:rFonts w:ascii="Times New Roman" w:eastAsia="Times New Roman" w:hAnsi="Times New Roman" w:cs="Times New Roman"/>
          <w:sz w:val="24"/>
          <w:lang w:eastAsia="pt-BR"/>
        </w:rPr>
        <w:tab/>
      </w:r>
      <w:r>
        <w:rPr>
          <w:rFonts w:ascii="Times New Roman" w:eastAsia="Times New Roman" w:hAnsi="Times New Roman" w:cs="Times New Roman"/>
          <w:sz w:val="24"/>
          <w:lang w:eastAsia="pt-BR"/>
        </w:rPr>
        <w:t xml:space="preserve">c) </w:t>
      </w:r>
      <w:r w:rsidRPr="003B0CB8">
        <w:rPr>
          <w:rFonts w:ascii="Times New Roman" w:eastAsia="Times New Roman" w:hAnsi="Times New Roman" w:cs="Times New Roman"/>
          <w:sz w:val="24"/>
          <w:lang w:eastAsia="pt-BR"/>
        </w:rPr>
        <w:t>Fabricante;</w:t>
      </w:r>
    </w:p>
    <w:p w14:paraId="5637A009" w14:textId="77777777" w:rsidR="004B46F5" w:rsidRPr="003B0CB8" w:rsidRDefault="004B46F5" w:rsidP="004B46F5">
      <w:pPr>
        <w:spacing w:line="240" w:lineRule="auto"/>
        <w:jc w:val="both"/>
        <w:rPr>
          <w:rFonts w:ascii="Times New Roman" w:eastAsia="Times New Roman" w:hAnsi="Times New Roman" w:cs="Times New Roman"/>
          <w:sz w:val="24"/>
          <w:lang w:eastAsia="pt-BR"/>
        </w:rPr>
      </w:pPr>
      <w:r w:rsidRPr="003B0CB8">
        <w:rPr>
          <w:rFonts w:ascii="Times New Roman" w:eastAsia="Times New Roman" w:hAnsi="Times New Roman" w:cs="Times New Roman"/>
          <w:sz w:val="24"/>
          <w:lang w:eastAsia="pt-BR"/>
        </w:rPr>
        <w:tab/>
      </w:r>
      <w:r>
        <w:rPr>
          <w:rFonts w:ascii="Times New Roman" w:eastAsia="Times New Roman" w:hAnsi="Times New Roman" w:cs="Times New Roman"/>
          <w:sz w:val="24"/>
          <w:lang w:eastAsia="pt-BR"/>
        </w:rPr>
        <w:t xml:space="preserve">d) </w:t>
      </w:r>
      <w:r w:rsidRPr="003B0CB8">
        <w:rPr>
          <w:rFonts w:ascii="Times New Roman" w:eastAsia="Times New Roman" w:hAnsi="Times New Roman" w:cs="Times New Roman"/>
          <w:sz w:val="24"/>
          <w:lang w:eastAsia="pt-BR"/>
        </w:rPr>
        <w:t>Modelo/Versão;</w:t>
      </w:r>
    </w:p>
    <w:p w14:paraId="2F035E33" w14:textId="77777777" w:rsidR="004B46F5" w:rsidRDefault="004B46F5" w:rsidP="004B46F5">
      <w:pPr>
        <w:spacing w:line="240" w:lineRule="auto"/>
        <w:jc w:val="both"/>
        <w:rPr>
          <w:rFonts w:ascii="Times New Roman" w:eastAsia="Times New Roman" w:hAnsi="Times New Roman" w:cs="Times New Roman"/>
          <w:sz w:val="24"/>
          <w:lang w:eastAsia="pt-BR"/>
        </w:rPr>
      </w:pPr>
      <w:r w:rsidRPr="003B0CB8">
        <w:rPr>
          <w:rFonts w:ascii="Times New Roman" w:eastAsia="Times New Roman" w:hAnsi="Times New Roman" w:cs="Times New Roman"/>
          <w:sz w:val="24"/>
          <w:lang w:eastAsia="pt-BR"/>
        </w:rPr>
        <w:lastRenderedPageBreak/>
        <w:tab/>
      </w:r>
      <w:r>
        <w:rPr>
          <w:rFonts w:ascii="Times New Roman" w:eastAsia="Times New Roman" w:hAnsi="Times New Roman" w:cs="Times New Roman"/>
          <w:sz w:val="24"/>
          <w:lang w:eastAsia="pt-BR"/>
        </w:rPr>
        <w:t xml:space="preserve">e) </w:t>
      </w:r>
      <w:r w:rsidRPr="003B0CB8">
        <w:rPr>
          <w:rFonts w:ascii="Times New Roman" w:eastAsia="Times New Roman" w:hAnsi="Times New Roman" w:cs="Times New Roman"/>
          <w:sz w:val="24"/>
          <w:lang w:eastAsia="pt-BR"/>
        </w:rPr>
        <w:t>Descrição do objeto, contendo as informações similares às especificações básicas constantes do Termo de Referência e seus adendos (Anexo I) e da Proposta Detalhe (Anexo II);</w:t>
      </w:r>
    </w:p>
    <w:p w14:paraId="2F4197B4" w14:textId="77777777" w:rsidR="004B46F5" w:rsidRPr="002E3087" w:rsidRDefault="004B46F5" w:rsidP="004B46F5">
      <w:pPr>
        <w:spacing w:line="240" w:lineRule="auto"/>
        <w:jc w:val="both"/>
        <w:rPr>
          <w:rFonts w:ascii="Times New Roman" w:hAnsi="Times New Roman" w:cs="Times New Roman"/>
          <w:sz w:val="24"/>
        </w:rPr>
      </w:pPr>
      <w:r>
        <w:rPr>
          <w:rFonts w:ascii="Times New Roman" w:eastAsia="Times New Roman" w:hAnsi="Times New Roman" w:cs="Times New Roman"/>
          <w:sz w:val="24"/>
          <w:lang w:eastAsia="pt-BR"/>
        </w:rPr>
        <w:t xml:space="preserve">    </w:t>
      </w:r>
      <w:r w:rsidRPr="006E15EA">
        <w:rPr>
          <w:rFonts w:ascii="Times New Roman" w:eastAsia="Times New Roman" w:hAnsi="Times New Roman" w:cs="Times New Roman"/>
          <w:sz w:val="24"/>
          <w:lang w:eastAsia="pt-BR"/>
        </w:rPr>
        <w:t>7.2. Na proposta apresentada pela</w:t>
      </w:r>
      <w:r w:rsidRPr="006E15EA">
        <w:rPr>
          <w:rFonts w:ascii="Times New Roman" w:hAnsi="Times New Roman" w:cs="Times New Roman"/>
          <w:sz w:val="24"/>
        </w:rPr>
        <w:t xml:space="preserve"> licitante, em qualquer fase do procedimento licitatório, é vedada a indicação de mais de uma marca, fabricante, modelo ou versão, para o mesmo item ofertado;</w:t>
      </w:r>
    </w:p>
    <w:p w14:paraId="0265B1AE" w14:textId="77777777" w:rsidR="004B46F5" w:rsidRPr="003B0CB8" w:rsidRDefault="004B46F5" w:rsidP="004B46F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3A471F">
        <w:rPr>
          <w:rFonts w:ascii="Times New Roman" w:eastAsia="Times New Roman" w:hAnsi="Times New Roman" w:cs="Times New Roman"/>
          <w:sz w:val="24"/>
          <w:lang w:eastAsia="pt-BR"/>
        </w:rPr>
        <w:t>7.</w:t>
      </w:r>
      <w:r>
        <w:rPr>
          <w:rFonts w:ascii="Times New Roman" w:eastAsia="Times New Roman" w:hAnsi="Times New Roman" w:cs="Times New Roman"/>
          <w:sz w:val="24"/>
          <w:lang w:eastAsia="pt-BR"/>
        </w:rPr>
        <w:t>3</w:t>
      </w:r>
      <w:r w:rsidRPr="003A471F">
        <w:rPr>
          <w:rFonts w:ascii="Times New Roman" w:eastAsia="Times New Roman" w:hAnsi="Times New Roman" w:cs="Times New Roman"/>
          <w:sz w:val="24"/>
          <w:lang w:eastAsia="pt-BR"/>
        </w:rPr>
        <w:t>. A(s) licitante(s) deverá(deverão) apresentar juntamente com a proposta o manual, catálogo ou ficha técnica, declaração(declarações) complementar(es) com reconhecimento de firma (se necessário), ou ainda indicar o endereço eletrônico do fabricante do produto, onde constam tais informações, para fins de análise técnica pormenorizada por parte do setor demandante, referente ao item ofertado;</w:t>
      </w:r>
    </w:p>
    <w:p w14:paraId="125E1929" w14:textId="77777777" w:rsidR="004B46F5" w:rsidRPr="00A01151" w:rsidRDefault="004B46F5" w:rsidP="004B46F5">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7</w:t>
      </w:r>
      <w:r w:rsidRPr="00A01151">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4</w:t>
      </w:r>
      <w:r w:rsidRPr="00A01151">
        <w:rPr>
          <w:rFonts w:ascii="Times New Roman" w:eastAsia="Times New Roman" w:hAnsi="Times New Roman" w:cs="Times New Roman"/>
          <w:sz w:val="24"/>
          <w:lang w:eastAsia="pt-BR"/>
        </w:rPr>
        <w:t xml:space="preserve">. O </w:t>
      </w:r>
      <w:r w:rsidRPr="00A01151">
        <w:rPr>
          <w:rFonts w:ascii="Times New Roman" w:eastAsia="Times New Roman" w:hAnsi="Times New Roman" w:cs="Times New Roman"/>
          <w:b/>
          <w:sz w:val="24"/>
          <w:lang w:eastAsia="pt-BR"/>
        </w:rPr>
        <w:t xml:space="preserve">preço proposto </w:t>
      </w:r>
      <w:r w:rsidRPr="00A01151">
        <w:rPr>
          <w:rFonts w:ascii="Times New Roman" w:eastAsia="Times New Roman" w:hAnsi="Times New Roman" w:cs="Times New Roman"/>
          <w:sz w:val="24"/>
          <w:lang w:eastAsia="pt-BR"/>
        </w:rPr>
        <w:t>deverá estar:</w:t>
      </w:r>
    </w:p>
    <w:p w14:paraId="3EF7EF2C" w14:textId="77777777" w:rsidR="004B46F5" w:rsidRPr="00A01151" w:rsidRDefault="004B46F5" w:rsidP="004B46F5">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ab/>
        <w:t xml:space="preserve">a) conforme a unidade indicada na Proposta Detalhe para o respectivo </w:t>
      </w:r>
      <w:r w:rsidRPr="00E12A2D">
        <w:rPr>
          <w:rFonts w:ascii="Times New Roman" w:eastAsia="Times New Roman" w:hAnsi="Times New Roman" w:cs="Times New Roman"/>
          <w:sz w:val="24"/>
          <w:lang w:eastAsia="pt-BR"/>
        </w:rPr>
        <w:t>item;</w:t>
      </w:r>
    </w:p>
    <w:p w14:paraId="489F3B15" w14:textId="77777777" w:rsidR="004B46F5" w:rsidRPr="00E73C91" w:rsidRDefault="004B46F5" w:rsidP="004B46F5">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ab/>
      </w:r>
      <w:r w:rsidRPr="00E73C91">
        <w:rPr>
          <w:rFonts w:ascii="Times New Roman" w:eastAsia="Times New Roman" w:hAnsi="Times New Roman" w:cs="Times New Roman"/>
          <w:sz w:val="24"/>
          <w:lang w:eastAsia="pt-BR"/>
        </w:rPr>
        <w:t>b) compatível com os preços praticados no mercado;</w:t>
      </w:r>
    </w:p>
    <w:p w14:paraId="1FAA7524" w14:textId="77777777" w:rsidR="004B46F5" w:rsidRDefault="004B46F5" w:rsidP="004B46F5">
      <w:pPr>
        <w:spacing w:line="240" w:lineRule="auto"/>
        <w:jc w:val="both"/>
        <w:rPr>
          <w:rFonts w:ascii="Times New Roman" w:eastAsia="Times New Roman" w:hAnsi="Times New Roman" w:cs="Times New Roman"/>
          <w:sz w:val="24"/>
          <w:lang w:eastAsia="pt-BR"/>
        </w:rPr>
      </w:pPr>
      <w:r w:rsidRPr="00E73C91">
        <w:rPr>
          <w:rFonts w:ascii="Times New Roman" w:eastAsia="Times New Roman" w:hAnsi="Times New Roman" w:cs="Times New Roman"/>
          <w:sz w:val="24"/>
          <w:lang w:eastAsia="pt-BR"/>
        </w:rPr>
        <w:t xml:space="preserve">    7.</w:t>
      </w:r>
      <w:r>
        <w:rPr>
          <w:rFonts w:ascii="Times New Roman" w:eastAsia="Times New Roman" w:hAnsi="Times New Roman" w:cs="Times New Roman"/>
          <w:sz w:val="24"/>
          <w:lang w:eastAsia="pt-BR"/>
        </w:rPr>
        <w:t>5</w:t>
      </w:r>
      <w:r w:rsidRPr="00E73C91">
        <w:rPr>
          <w:rFonts w:ascii="Times New Roman" w:eastAsia="Times New Roman" w:hAnsi="Times New Roman" w:cs="Times New Roman"/>
          <w:sz w:val="24"/>
          <w:lang w:eastAsia="pt-BR"/>
        </w:rPr>
        <w:t>. O valor ofertado deverá</w:t>
      </w:r>
      <w:r w:rsidRPr="00CA2B42">
        <w:rPr>
          <w:rFonts w:ascii="Times New Roman" w:eastAsia="Times New Roman" w:hAnsi="Times New Roman" w:cs="Times New Roman"/>
          <w:sz w:val="24"/>
          <w:lang w:eastAsia="pt-BR"/>
        </w:rPr>
        <w:t xml:space="preserve"> respeitar os preços máximos previstos no Termo de Referência (Anexo I deste Edital), na Proposta Detalhe (Anexo II deste Edital) e demais normas de regência de contratações públicas;</w:t>
      </w:r>
    </w:p>
    <w:p w14:paraId="695C97C1" w14:textId="77777777" w:rsidR="004B46F5" w:rsidRDefault="004B46F5" w:rsidP="004B46F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4D08C8">
        <w:rPr>
          <w:rFonts w:ascii="Times New Roman" w:eastAsia="Times New Roman" w:hAnsi="Times New Roman" w:cs="Times New Roman"/>
          <w:sz w:val="24"/>
          <w:lang w:eastAsia="pt-BR"/>
        </w:rPr>
        <w:t>7.6 Os preços unitários propostos (lance final) não poderão ser superiores aos valores unitários orçados, ainda que o valor do lote ofertado seja inferior ao total orçado pela Administração;</w:t>
      </w:r>
    </w:p>
    <w:p w14:paraId="2036B15D" w14:textId="77777777" w:rsidR="004B46F5" w:rsidRPr="00E73C91" w:rsidRDefault="004B46F5" w:rsidP="004B46F5">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7</w:t>
      </w:r>
      <w:r w:rsidRPr="00E73C91">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7</w:t>
      </w:r>
      <w:r w:rsidRPr="00E73C91">
        <w:rPr>
          <w:rFonts w:ascii="Times New Roman" w:eastAsia="Times New Roman" w:hAnsi="Times New Roman" w:cs="Times New Roman"/>
          <w:sz w:val="24"/>
          <w:lang w:eastAsia="pt-BR"/>
        </w:rPr>
        <w:t>. Nos valores ofertados deverão ser computados todos os tributos, fretes</w:t>
      </w:r>
      <w:r w:rsidRPr="00E73C91">
        <w:t xml:space="preserve"> </w:t>
      </w:r>
      <w:r w:rsidRPr="00E73C91">
        <w:rPr>
          <w:rFonts w:ascii="Times New Roman" w:eastAsia="Times New Roman" w:hAnsi="Times New Roman" w:cs="Times New Roman"/>
          <w:sz w:val="24"/>
          <w:lang w:eastAsia="pt-BR"/>
        </w:rPr>
        <w:t>custos operacionais, encargos previdenciários, trabalhistas, tributários, comerciais e quaisquer outros que incidam direta ou indiretamente na execução do objeto;</w:t>
      </w:r>
    </w:p>
    <w:p w14:paraId="6D3F05FD" w14:textId="77777777" w:rsidR="004B46F5" w:rsidRDefault="004B46F5" w:rsidP="004B46F5">
      <w:pPr>
        <w:spacing w:line="240" w:lineRule="auto"/>
        <w:jc w:val="both"/>
        <w:rPr>
          <w:rFonts w:ascii="Times New Roman" w:eastAsia="Times New Roman" w:hAnsi="Times New Roman" w:cs="Times New Roman"/>
          <w:sz w:val="24"/>
          <w:lang w:eastAsia="pt-BR"/>
        </w:rPr>
      </w:pPr>
      <w:r w:rsidRPr="00E73C91">
        <w:rPr>
          <w:rFonts w:ascii="Times New Roman" w:eastAsia="Times New Roman" w:hAnsi="Times New Roman" w:cs="Times New Roman"/>
          <w:sz w:val="24"/>
          <w:lang w:eastAsia="pt-BR"/>
        </w:rPr>
        <w:t xml:space="preserve">    7.</w:t>
      </w:r>
      <w:r>
        <w:rPr>
          <w:rFonts w:ascii="Times New Roman" w:eastAsia="Times New Roman" w:hAnsi="Times New Roman" w:cs="Times New Roman"/>
          <w:sz w:val="24"/>
          <w:lang w:eastAsia="pt-BR"/>
        </w:rPr>
        <w:t>8</w:t>
      </w:r>
      <w:r w:rsidRPr="00E73C91">
        <w:rPr>
          <w:rFonts w:ascii="Times New Roman" w:eastAsia="Times New Roman" w:hAnsi="Times New Roman" w:cs="Times New Roman"/>
          <w:sz w:val="24"/>
          <w:lang w:eastAsia="pt-BR"/>
        </w:rPr>
        <w:t>. Os valores ofertados, tanto na proposta inicial, quanto na etapa de lances, serão de exclusiva responsabilidade</w:t>
      </w:r>
      <w:r w:rsidRPr="0077298F">
        <w:rPr>
          <w:rFonts w:ascii="Times New Roman" w:eastAsia="Times New Roman" w:hAnsi="Times New Roman" w:cs="Times New Roman"/>
          <w:sz w:val="24"/>
          <w:lang w:eastAsia="pt-BR"/>
        </w:rPr>
        <w:t xml:space="preserve"> d</w:t>
      </w:r>
      <w:r>
        <w:rPr>
          <w:rFonts w:ascii="Times New Roman" w:eastAsia="Times New Roman" w:hAnsi="Times New Roman" w:cs="Times New Roman"/>
          <w:sz w:val="24"/>
          <w:lang w:eastAsia="pt-BR"/>
        </w:rPr>
        <w:t>a licitante</w:t>
      </w:r>
      <w:r w:rsidRPr="0077298F">
        <w:rPr>
          <w:rFonts w:ascii="Times New Roman" w:eastAsia="Times New Roman" w:hAnsi="Times New Roman" w:cs="Times New Roman"/>
          <w:sz w:val="24"/>
          <w:lang w:eastAsia="pt-BR"/>
        </w:rPr>
        <w:t>, não lhe assistindo o direito de pleitear qualquer alteração, sob alegação de erro, omissão ou qualquer outro pretexto</w:t>
      </w:r>
      <w:r>
        <w:rPr>
          <w:rFonts w:ascii="Times New Roman" w:eastAsia="Times New Roman" w:hAnsi="Times New Roman" w:cs="Times New Roman"/>
          <w:sz w:val="24"/>
          <w:lang w:eastAsia="pt-BR"/>
        </w:rPr>
        <w:t>;</w:t>
      </w:r>
    </w:p>
    <w:p w14:paraId="25D5A682" w14:textId="77777777" w:rsidR="004B46F5" w:rsidRDefault="004B46F5" w:rsidP="004B46F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7.9. </w:t>
      </w:r>
      <w:r w:rsidRPr="0077298F">
        <w:rPr>
          <w:rFonts w:ascii="Times New Roman" w:eastAsia="Times New Roman" w:hAnsi="Times New Roman" w:cs="Times New Roman"/>
          <w:sz w:val="24"/>
          <w:lang w:eastAsia="pt-BR"/>
        </w:rPr>
        <w:t>Se o regime tributário da empresa implicar o recolhimento de tributos em percentuais variáveis, a cotação adequada será a que corresponde à média dos efetivos recolhimentos da empresa nos últimos doze meses</w:t>
      </w:r>
      <w:r>
        <w:rPr>
          <w:rFonts w:ascii="Times New Roman" w:eastAsia="Times New Roman" w:hAnsi="Times New Roman" w:cs="Times New Roman"/>
          <w:sz w:val="24"/>
          <w:lang w:eastAsia="pt-BR"/>
        </w:rPr>
        <w:t>;</w:t>
      </w:r>
    </w:p>
    <w:p w14:paraId="10619CC6" w14:textId="77777777" w:rsidR="004B46F5" w:rsidRDefault="004B46F5" w:rsidP="004B46F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4A6BF9">
        <w:rPr>
          <w:rFonts w:ascii="Times New Roman" w:eastAsia="Times New Roman" w:hAnsi="Times New Roman" w:cs="Times New Roman"/>
          <w:sz w:val="24"/>
          <w:lang w:eastAsia="pt-BR"/>
        </w:rPr>
        <w:t>7.</w:t>
      </w:r>
      <w:r>
        <w:rPr>
          <w:rFonts w:ascii="Times New Roman" w:eastAsia="Times New Roman" w:hAnsi="Times New Roman" w:cs="Times New Roman"/>
          <w:sz w:val="24"/>
          <w:lang w:eastAsia="pt-BR"/>
        </w:rPr>
        <w:t>10</w:t>
      </w:r>
      <w:r w:rsidRPr="004A6BF9">
        <w:rPr>
          <w:rFonts w:ascii="Times New Roman" w:eastAsia="Times New Roman" w:hAnsi="Times New Roman" w:cs="Times New Roman"/>
          <w:sz w:val="24"/>
          <w:lang w:eastAsia="pt-BR"/>
        </w:rPr>
        <w:t xml:space="preserve">. </w:t>
      </w:r>
      <w:r w:rsidRPr="00773598">
        <w:rPr>
          <w:rFonts w:ascii="Times New Roman" w:eastAsia="Times New Roman" w:hAnsi="Times New Roman" w:cs="Times New Roman"/>
          <w:sz w:val="24"/>
          <w:lang w:eastAsia="pt-BR"/>
        </w:rPr>
        <w:t>Independentemente do percentual de tributo inserido na planilha de composição de custos, no pagamento serão retidos na fonte os percentuais estabelecidos na legislação vigente</w:t>
      </w:r>
      <w:r w:rsidRPr="004A6BF9">
        <w:rPr>
          <w:rFonts w:ascii="Times New Roman" w:eastAsia="Times New Roman" w:hAnsi="Times New Roman" w:cs="Times New Roman"/>
          <w:sz w:val="24"/>
          <w:lang w:eastAsia="pt-BR"/>
        </w:rPr>
        <w:t>;</w:t>
      </w:r>
    </w:p>
    <w:p w14:paraId="0BC81FB7" w14:textId="77777777" w:rsidR="004B46F5" w:rsidRDefault="004B46F5" w:rsidP="004B46F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7.11. </w:t>
      </w:r>
      <w:r w:rsidRPr="00A01151">
        <w:rPr>
          <w:rFonts w:ascii="Times New Roman" w:eastAsia="Times New Roman" w:hAnsi="Times New Roman" w:cs="Times New Roman"/>
          <w:b/>
          <w:sz w:val="24"/>
          <w:lang w:eastAsia="pt-BR"/>
        </w:rPr>
        <w:t>Todas as especificações do objeto contidas na proposta e solicitadas no Edital e seus anexos vinculam a licitante;</w:t>
      </w:r>
    </w:p>
    <w:p w14:paraId="17756369" w14:textId="77777777" w:rsidR="004B46F5" w:rsidRDefault="004B46F5" w:rsidP="004B46F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7.12. </w:t>
      </w:r>
      <w:r w:rsidRPr="00FB085E">
        <w:rPr>
          <w:rFonts w:ascii="Times New Roman" w:eastAsia="Times New Roman" w:hAnsi="Times New Roman" w:cs="Times New Roman"/>
          <w:sz w:val="24"/>
          <w:lang w:eastAsia="pt-B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rFonts w:ascii="Times New Roman" w:eastAsia="Times New Roman" w:hAnsi="Times New Roman" w:cs="Times New Roman"/>
          <w:sz w:val="24"/>
          <w:lang w:eastAsia="pt-BR"/>
        </w:rPr>
        <w:t xml:space="preserve">; </w:t>
      </w:r>
    </w:p>
    <w:p w14:paraId="0D7361E7" w14:textId="77777777" w:rsidR="004B46F5" w:rsidRDefault="004B46F5" w:rsidP="004B46F5">
      <w:pPr>
        <w:spacing w:line="240" w:lineRule="auto"/>
        <w:jc w:val="both"/>
        <w:rPr>
          <w:rFonts w:ascii="Times New Roman" w:eastAsia="Times New Roman" w:hAnsi="Times New Roman" w:cs="Times New Roman"/>
          <w:sz w:val="24"/>
          <w:lang w:eastAsia="pt-BR"/>
        </w:rPr>
      </w:pPr>
      <w:r w:rsidRPr="0024633C">
        <w:rPr>
          <w:rFonts w:ascii="Times New Roman" w:eastAsia="Times New Roman" w:hAnsi="Times New Roman" w:cs="Times New Roman"/>
          <w:sz w:val="24"/>
          <w:lang w:eastAsia="pt-BR"/>
        </w:rPr>
        <w:t xml:space="preserve">    </w:t>
      </w:r>
      <w:r w:rsidRPr="0086192E">
        <w:rPr>
          <w:rFonts w:ascii="Times New Roman" w:eastAsia="Times New Roman" w:hAnsi="Times New Roman" w:cs="Times New Roman"/>
          <w:sz w:val="24"/>
          <w:lang w:eastAsia="pt-BR"/>
        </w:rPr>
        <w:t>7.1</w:t>
      </w:r>
      <w:r>
        <w:rPr>
          <w:rFonts w:ascii="Times New Roman" w:eastAsia="Times New Roman" w:hAnsi="Times New Roman" w:cs="Times New Roman"/>
          <w:sz w:val="24"/>
          <w:lang w:eastAsia="pt-BR"/>
        </w:rPr>
        <w:t>3</w:t>
      </w:r>
      <w:r w:rsidRPr="0086192E">
        <w:rPr>
          <w:rFonts w:ascii="Times New Roman" w:eastAsia="Times New Roman" w:hAnsi="Times New Roman" w:cs="Times New Roman"/>
          <w:sz w:val="24"/>
          <w:lang w:eastAsia="pt-BR"/>
        </w:rPr>
        <w:t xml:space="preserve">. </w:t>
      </w:r>
      <w:bookmarkStart w:id="43" w:name="_Hlk163485781"/>
      <w:r w:rsidRPr="00690D38">
        <w:rPr>
          <w:rFonts w:ascii="Times New Roman" w:eastAsia="Times New Roman" w:hAnsi="Times New Roman" w:cs="Times New Roman"/>
          <w:sz w:val="24"/>
          <w:lang w:eastAsia="pt-BR"/>
        </w:rPr>
        <w:t xml:space="preserve">As propostas terão validade igual ou superior a </w:t>
      </w:r>
      <w:r w:rsidRPr="00690D38">
        <w:rPr>
          <w:rFonts w:ascii="Times New Roman" w:eastAsia="Times New Roman" w:hAnsi="Times New Roman" w:cs="Times New Roman"/>
          <w:b/>
          <w:bCs/>
          <w:sz w:val="24"/>
          <w:lang w:eastAsia="pt-BR"/>
        </w:rPr>
        <w:t>90 (noventa) dias</w:t>
      </w:r>
      <w:r w:rsidRPr="00690D38">
        <w:rPr>
          <w:rFonts w:ascii="Times New Roman" w:eastAsia="Times New Roman" w:hAnsi="Times New Roman" w:cs="Times New Roman"/>
          <w:sz w:val="24"/>
          <w:lang w:eastAsia="pt-BR"/>
        </w:rPr>
        <w:t>, contados da data de sua efetiva apresentação</w:t>
      </w:r>
      <w:bookmarkEnd w:id="43"/>
      <w:r w:rsidRPr="0086192E">
        <w:rPr>
          <w:rFonts w:ascii="Times New Roman" w:eastAsia="Times New Roman" w:hAnsi="Times New Roman" w:cs="Times New Roman"/>
          <w:sz w:val="24"/>
          <w:lang w:eastAsia="pt-BR"/>
        </w:rPr>
        <w:t>;</w:t>
      </w:r>
    </w:p>
    <w:p w14:paraId="1E7F9B95" w14:textId="77777777" w:rsidR="004B46F5" w:rsidRDefault="004B46F5" w:rsidP="004B46F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7</w:t>
      </w:r>
      <w:r w:rsidRPr="00CA1CEC">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4</w:t>
      </w:r>
      <w:r w:rsidRPr="00CA1CEC">
        <w:rPr>
          <w:rFonts w:ascii="Times New Roman" w:eastAsia="Times New Roman" w:hAnsi="Times New Roman" w:cs="Times New Roman"/>
          <w:sz w:val="24"/>
          <w:lang w:eastAsia="pt-BR"/>
        </w:rPr>
        <w:t xml:space="preserve">. Caso não ocorra a homologação do certame no prazo de validade das propostas, as licitantes deverão encaminhar de forma expressa, para o endereço eletrônico </w:t>
      </w:r>
      <w:hyperlink r:id="rId24" w:history="1">
        <w:r w:rsidRPr="00A01151">
          <w:rPr>
            <w:rStyle w:val="Hyperlink"/>
            <w:rFonts w:ascii="Times New Roman" w:eastAsia="Times New Roman" w:hAnsi="Times New Roman" w:cs="Times New Roman"/>
            <w:i/>
            <w:sz w:val="24"/>
            <w:lang w:eastAsia="pt-BR"/>
          </w:rPr>
          <w:t>pregaoeletronico@mpms.mp.br</w:t>
        </w:r>
      </w:hyperlink>
      <w:r w:rsidRPr="00CA1CEC">
        <w:rPr>
          <w:rFonts w:ascii="Times New Roman" w:eastAsia="Times New Roman" w:hAnsi="Times New Roman" w:cs="Times New Roman"/>
          <w:sz w:val="24"/>
          <w:lang w:eastAsia="pt-BR"/>
        </w:rPr>
        <w:t xml:space="preserve">, manifestação quanto à renovação do prazo de validade de suas respectivas propostas, não inferior </w:t>
      </w:r>
      <w:r w:rsidRPr="00350340">
        <w:rPr>
          <w:rFonts w:ascii="Times New Roman" w:eastAsia="Times New Roman" w:hAnsi="Times New Roman" w:cs="Times New Roman"/>
          <w:sz w:val="24"/>
          <w:lang w:eastAsia="pt-BR"/>
        </w:rPr>
        <w:t>a 90 (noventa) dias, a</w:t>
      </w:r>
      <w:r w:rsidRPr="00CA1CEC">
        <w:rPr>
          <w:rFonts w:ascii="Times New Roman" w:eastAsia="Times New Roman" w:hAnsi="Times New Roman" w:cs="Times New Roman"/>
          <w:sz w:val="24"/>
          <w:lang w:eastAsia="pt-BR"/>
        </w:rPr>
        <w:t xml:space="preserve"> contar da data de vencimento imediatamente anterior;</w:t>
      </w:r>
    </w:p>
    <w:p w14:paraId="2080739B" w14:textId="77777777" w:rsidR="004B46F5" w:rsidRDefault="004B46F5" w:rsidP="004B46F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346F3F">
        <w:rPr>
          <w:rFonts w:ascii="Times New Roman" w:eastAsia="Times New Roman" w:hAnsi="Times New Roman" w:cs="Times New Roman"/>
          <w:sz w:val="24"/>
          <w:lang w:eastAsia="pt-BR"/>
        </w:rPr>
        <w:t>7.1</w:t>
      </w:r>
      <w:r>
        <w:rPr>
          <w:rFonts w:ascii="Times New Roman" w:eastAsia="Times New Roman" w:hAnsi="Times New Roman" w:cs="Times New Roman"/>
          <w:sz w:val="24"/>
          <w:lang w:eastAsia="pt-BR"/>
        </w:rPr>
        <w:t>5</w:t>
      </w:r>
      <w:r w:rsidRPr="00346F3F">
        <w:rPr>
          <w:rFonts w:ascii="Times New Roman" w:eastAsia="Times New Roman" w:hAnsi="Times New Roman" w:cs="Times New Roman"/>
          <w:sz w:val="24"/>
          <w:lang w:eastAsia="pt-BR"/>
        </w:rPr>
        <w:t>. O não encaminhamento da manifestação de renovação do prazo de validade da proposta, antes de sua data de vencimento, poderá resultar na decadência do direito de permanecer na disputa;</w:t>
      </w:r>
    </w:p>
    <w:p w14:paraId="7ADFB7EE" w14:textId="77777777" w:rsidR="004B46F5" w:rsidRPr="00A01151" w:rsidRDefault="004B46F5" w:rsidP="004B46F5">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lastRenderedPageBreak/>
        <w:t xml:space="preserve">    </w:t>
      </w:r>
      <w:r w:rsidRPr="0027549F">
        <w:rPr>
          <w:rFonts w:ascii="Times New Roman" w:eastAsia="Times New Roman" w:hAnsi="Times New Roman" w:cs="Times New Roman"/>
          <w:sz w:val="24"/>
          <w:lang w:eastAsia="pt-BR"/>
        </w:rPr>
        <w:t>7.1</w:t>
      </w:r>
      <w:r>
        <w:rPr>
          <w:rFonts w:ascii="Times New Roman" w:eastAsia="Times New Roman" w:hAnsi="Times New Roman" w:cs="Times New Roman"/>
          <w:sz w:val="24"/>
          <w:lang w:eastAsia="pt-BR"/>
        </w:rPr>
        <w:t>6</w:t>
      </w:r>
      <w:r w:rsidRPr="0027549F">
        <w:rPr>
          <w:rFonts w:ascii="Times New Roman" w:eastAsia="Times New Roman" w:hAnsi="Times New Roman" w:cs="Times New Roman"/>
          <w:sz w:val="24"/>
          <w:lang w:eastAsia="pt-BR"/>
        </w:rPr>
        <w:t>. Eventuais condições de correção monetária de valores, repactuação, reequilíbrio</w:t>
      </w:r>
      <w:r w:rsidRPr="00A01151">
        <w:rPr>
          <w:rFonts w:ascii="Times New Roman" w:eastAsia="Times New Roman" w:hAnsi="Times New Roman" w:cs="Times New Roman"/>
          <w:sz w:val="24"/>
          <w:lang w:eastAsia="pt-BR"/>
        </w:rPr>
        <w:t xml:space="preserve"> econômico-financeiro ou de reajuste de preços serão aquelas previstas no Termo de Referência e demais anexos deste Edital;</w:t>
      </w:r>
    </w:p>
    <w:p w14:paraId="73A00F42" w14:textId="77777777" w:rsidR="004B46F5" w:rsidRPr="00A01151" w:rsidRDefault="004B46F5" w:rsidP="004B46F5">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27549F">
        <w:rPr>
          <w:rFonts w:ascii="Times New Roman" w:eastAsia="Times New Roman" w:hAnsi="Times New Roman" w:cs="Times New Roman"/>
          <w:sz w:val="24"/>
          <w:lang w:eastAsia="pt-BR"/>
        </w:rPr>
        <w:t>7.1</w:t>
      </w:r>
      <w:r>
        <w:rPr>
          <w:rFonts w:ascii="Times New Roman" w:eastAsia="Times New Roman" w:hAnsi="Times New Roman" w:cs="Times New Roman"/>
          <w:sz w:val="24"/>
          <w:lang w:eastAsia="pt-BR"/>
        </w:rPr>
        <w:t>7</w:t>
      </w:r>
      <w:r w:rsidRPr="0027549F">
        <w:rPr>
          <w:rFonts w:ascii="Times New Roman" w:eastAsia="Times New Roman" w:hAnsi="Times New Roman" w:cs="Times New Roman"/>
          <w:sz w:val="24"/>
          <w:lang w:eastAsia="pt-BR"/>
        </w:rPr>
        <w:t>. Somente serão aceitas as propostas em que seja contemplada a execução de todos os serviços solicitados e/ou o fornecimento da totalidade de unidades solicitadas/estimadas pelo Órgão para cada item respectivo;</w:t>
      </w:r>
    </w:p>
    <w:p w14:paraId="5E764319" w14:textId="77777777" w:rsidR="004B46F5" w:rsidRDefault="004B46F5" w:rsidP="004B46F5">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7</w:t>
      </w:r>
      <w:r w:rsidRPr="00A01151">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8</w:t>
      </w:r>
      <w:r w:rsidRPr="00A01151">
        <w:rPr>
          <w:rFonts w:ascii="Times New Roman" w:eastAsia="Times New Roman" w:hAnsi="Times New Roman" w:cs="Times New Roman"/>
          <w:sz w:val="24"/>
          <w:lang w:eastAsia="pt-BR"/>
        </w:rPr>
        <w:t>. Os documentos que compõem a proposta da licitante mais bem classificada somente serão disponibilizados para avaliação do(a) Pregoeiro(a) e para acesso público após o encerramento do envio de lances;</w:t>
      </w:r>
    </w:p>
    <w:p w14:paraId="79F8F41D" w14:textId="77777777" w:rsidR="004B46F5" w:rsidRDefault="004B46F5" w:rsidP="004B46F5">
      <w:pPr>
        <w:spacing w:line="240" w:lineRule="auto"/>
        <w:jc w:val="both"/>
        <w:rPr>
          <w:rFonts w:ascii="Times New Roman" w:eastAsia="Times New Roman" w:hAnsi="Times New Roman" w:cs="Times New Roman"/>
          <w:sz w:val="24"/>
          <w:lang w:eastAsia="pt-BR"/>
        </w:rPr>
      </w:pPr>
      <w:r w:rsidRPr="009F45CF">
        <w:rPr>
          <w:rFonts w:ascii="Times New Roman" w:eastAsia="Times New Roman" w:hAnsi="Times New Roman" w:cs="Times New Roman"/>
          <w:sz w:val="24"/>
          <w:lang w:eastAsia="pt-BR"/>
        </w:rPr>
        <w:t xml:space="preserve">    7.</w:t>
      </w:r>
      <w:r>
        <w:rPr>
          <w:rFonts w:ascii="Times New Roman" w:eastAsia="Times New Roman" w:hAnsi="Times New Roman" w:cs="Times New Roman"/>
          <w:sz w:val="24"/>
          <w:lang w:eastAsia="pt-BR"/>
        </w:rPr>
        <w:t>19</w:t>
      </w:r>
      <w:r w:rsidRPr="009F45CF">
        <w:rPr>
          <w:rFonts w:ascii="Times New Roman" w:eastAsia="Times New Roman" w:hAnsi="Times New Roman" w:cs="Times New Roman"/>
          <w:sz w:val="24"/>
          <w:lang w:eastAsia="pt-BR"/>
        </w:rPr>
        <w:t xml:space="preserve">. </w:t>
      </w:r>
      <w:bookmarkStart w:id="44" w:name="_Hlk146726632"/>
      <w:r w:rsidRPr="009F45CF">
        <w:rPr>
          <w:rFonts w:ascii="Times New Roman" w:eastAsia="Times New Roman" w:hAnsi="Times New Roman" w:cs="Times New Roman"/>
          <w:sz w:val="24"/>
          <w:lang w:eastAsia="pt-BR"/>
        </w:rPr>
        <w:t xml:space="preserve">O lançamento dos valores da proposta inicial no </w:t>
      </w:r>
      <w:r w:rsidRPr="00350340">
        <w:rPr>
          <w:rFonts w:ascii="Times New Roman" w:eastAsia="Times New Roman" w:hAnsi="Times New Roman" w:cs="Times New Roman"/>
          <w:sz w:val="24"/>
          <w:lang w:eastAsia="pt-BR"/>
        </w:rPr>
        <w:t xml:space="preserve">sistema </w:t>
      </w:r>
      <w:r>
        <w:rPr>
          <w:rFonts w:ascii="Times New Roman" w:eastAsia="Times New Roman" w:hAnsi="Times New Roman" w:cs="Times New Roman"/>
          <w:sz w:val="24"/>
          <w:lang w:eastAsia="pt-BR"/>
        </w:rPr>
        <w:t xml:space="preserve">de </w:t>
      </w:r>
      <w:r w:rsidRPr="00350340">
        <w:rPr>
          <w:rFonts w:ascii="Times New Roman" w:eastAsia="Times New Roman" w:hAnsi="Times New Roman" w:cs="Times New Roman"/>
          <w:sz w:val="24"/>
          <w:lang w:eastAsia="pt-BR"/>
        </w:rPr>
        <w:t xml:space="preserve">Compras </w:t>
      </w:r>
      <w:r>
        <w:rPr>
          <w:rFonts w:ascii="Times New Roman" w:eastAsia="Times New Roman" w:hAnsi="Times New Roman" w:cs="Times New Roman"/>
          <w:sz w:val="24"/>
          <w:lang w:eastAsia="pt-BR"/>
        </w:rPr>
        <w:t>do Governo Federal</w:t>
      </w:r>
      <w:r w:rsidRPr="009F45CF">
        <w:rPr>
          <w:rFonts w:ascii="Times New Roman" w:eastAsia="Times New Roman" w:hAnsi="Times New Roman" w:cs="Times New Roman"/>
          <w:sz w:val="24"/>
          <w:lang w:eastAsia="pt-BR"/>
        </w:rPr>
        <w:t xml:space="preserve"> é de responsabilidade da licitante. Qualquer falha ou erro no lançamento poderá resultar na desclassificação da proposta, tendo como justificativa o valor irrisório, erro material ou preço superior ao valor máximo estabelecido</w:t>
      </w:r>
      <w:bookmarkEnd w:id="44"/>
      <w:r>
        <w:rPr>
          <w:rFonts w:ascii="Times New Roman" w:eastAsia="Times New Roman" w:hAnsi="Times New Roman" w:cs="Times New Roman"/>
          <w:sz w:val="24"/>
          <w:lang w:eastAsia="pt-BR"/>
        </w:rPr>
        <w:t>.</w:t>
      </w:r>
    </w:p>
    <w:bookmarkEnd w:id="42"/>
    <w:p w14:paraId="2F2CA6CF" w14:textId="77777777" w:rsidR="00436587" w:rsidRDefault="00436587" w:rsidP="008B7A90">
      <w:pPr>
        <w:spacing w:line="240" w:lineRule="auto"/>
        <w:jc w:val="both"/>
        <w:rPr>
          <w:rFonts w:ascii="Times New Roman" w:eastAsia="Times New Roman" w:hAnsi="Times New Roman" w:cs="Times New Roman"/>
          <w:sz w:val="24"/>
          <w:lang w:eastAsia="pt-BR"/>
        </w:rPr>
      </w:pPr>
    </w:p>
    <w:p w14:paraId="51EAF454" w14:textId="03920161" w:rsidR="00E437B1" w:rsidRPr="004826F2" w:rsidRDefault="00CF755B" w:rsidP="00E437B1">
      <w:pPr>
        <w:pStyle w:val="Ttulo1"/>
        <w:jc w:val="both"/>
        <w:rPr>
          <w:rFonts w:ascii="Times New Roman" w:hAnsi="Times New Roman" w:cs="Times New Roman"/>
          <w:b w:val="0"/>
          <w:bCs/>
        </w:rPr>
      </w:pPr>
      <w:bookmarkStart w:id="45" w:name="_Toc201929722"/>
      <w:r w:rsidRPr="004826F2">
        <w:rPr>
          <w:rFonts w:ascii="Times New Roman" w:hAnsi="Times New Roman" w:cs="Times New Roman"/>
        </w:rPr>
        <w:t>8</w:t>
      </w:r>
      <w:r w:rsidR="00E437B1" w:rsidRPr="004826F2">
        <w:rPr>
          <w:rFonts w:ascii="Times New Roman" w:hAnsi="Times New Roman" w:cs="Times New Roman"/>
        </w:rPr>
        <w:t xml:space="preserve">. </w:t>
      </w:r>
      <w:r w:rsidR="00F152C4" w:rsidRPr="004826F2">
        <w:rPr>
          <w:rFonts w:ascii="Times New Roman" w:hAnsi="Times New Roman" w:cs="Times New Roman"/>
        </w:rPr>
        <w:t xml:space="preserve">DA </w:t>
      </w:r>
      <w:r w:rsidR="00E437B1" w:rsidRPr="004826F2">
        <w:rPr>
          <w:rFonts w:ascii="Times New Roman" w:hAnsi="Times New Roman" w:cs="Times New Roman"/>
        </w:rPr>
        <w:t>SESSÃO PÚBLICA - DA RECEPÇÃO, DIVULGAÇÃO E CLASSIFICAÇÃO DAS PROPOSTAS</w:t>
      </w:r>
      <w:bookmarkEnd w:id="45"/>
    </w:p>
    <w:p w14:paraId="2E70A673" w14:textId="7F01F32B" w:rsidR="00D862A2" w:rsidRPr="004826F2" w:rsidRDefault="00D862A2" w:rsidP="00D862A2">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7F1882"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xml:space="preserve">.1. A partir da data e horário previstos no </w:t>
      </w:r>
      <w:r w:rsidR="002F0292" w:rsidRPr="004826F2">
        <w:rPr>
          <w:rFonts w:ascii="Times New Roman" w:eastAsia="Times New Roman" w:hAnsi="Times New Roman" w:cs="Times New Roman"/>
          <w:sz w:val="24"/>
          <w:lang w:eastAsia="pt-BR"/>
        </w:rPr>
        <w:t>item 2</w:t>
      </w:r>
      <w:r w:rsidRPr="004826F2">
        <w:rPr>
          <w:rFonts w:ascii="Times New Roman" w:eastAsia="Times New Roman" w:hAnsi="Times New Roman" w:cs="Times New Roman"/>
          <w:sz w:val="24"/>
          <w:lang w:eastAsia="pt-BR"/>
        </w:rPr>
        <w:t xml:space="preserve"> do Edital, terá início </w:t>
      </w:r>
      <w:r w:rsidR="00967442" w:rsidRPr="004826F2">
        <w:rPr>
          <w:rFonts w:ascii="Times New Roman" w:eastAsia="Times New Roman" w:hAnsi="Times New Roman" w:cs="Times New Roman"/>
          <w:sz w:val="24"/>
          <w:lang w:eastAsia="pt-BR"/>
        </w:rPr>
        <w:t xml:space="preserve">automático </w:t>
      </w:r>
      <w:r w:rsidRPr="004826F2">
        <w:rPr>
          <w:rFonts w:ascii="Times New Roman" w:eastAsia="Times New Roman" w:hAnsi="Times New Roman" w:cs="Times New Roman"/>
          <w:sz w:val="24"/>
          <w:lang w:eastAsia="pt-BR"/>
        </w:rPr>
        <w:t>a sessão pública do</w:t>
      </w:r>
      <w:r w:rsidR="001717DB" w:rsidRPr="004826F2">
        <w:rPr>
          <w:rFonts w:ascii="Times New Roman" w:eastAsia="Times New Roman" w:hAnsi="Times New Roman" w:cs="Times New Roman"/>
          <w:sz w:val="24"/>
          <w:lang w:eastAsia="pt-BR"/>
        </w:rPr>
        <w:t xml:space="preserve"> Pregão</w:t>
      </w:r>
      <w:r w:rsidR="00151202" w:rsidRPr="004826F2">
        <w:rPr>
          <w:rFonts w:ascii="Times New Roman" w:eastAsia="Times New Roman" w:hAnsi="Times New Roman" w:cs="Times New Roman"/>
          <w:sz w:val="24"/>
          <w:lang w:eastAsia="pt-BR"/>
        </w:rPr>
        <w:t xml:space="preserve">, </w:t>
      </w:r>
      <w:r w:rsidRPr="004826F2">
        <w:rPr>
          <w:rFonts w:ascii="Times New Roman" w:eastAsia="Times New Roman" w:hAnsi="Times New Roman" w:cs="Times New Roman"/>
          <w:sz w:val="24"/>
          <w:lang w:eastAsia="pt-BR"/>
        </w:rPr>
        <w:t>com a divulgação das propostas de preços recebidas e início da etapa de lances;</w:t>
      </w:r>
    </w:p>
    <w:p w14:paraId="690B9245" w14:textId="55BEE88C" w:rsidR="00D4222D" w:rsidRPr="004826F2" w:rsidRDefault="00D4222D" w:rsidP="00D862A2">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8.2. </w:t>
      </w:r>
      <w:r w:rsidR="00286B51" w:rsidRPr="004826F2">
        <w:rPr>
          <w:rFonts w:ascii="Times New Roman" w:eastAsia="Times New Roman" w:hAnsi="Times New Roman" w:cs="Times New Roman"/>
          <w:sz w:val="24"/>
          <w:lang w:eastAsia="pt-BR"/>
        </w:rPr>
        <w:t>As licitantes</w:t>
      </w:r>
      <w:r w:rsidRPr="004826F2">
        <w:rPr>
          <w:rFonts w:ascii="Times New Roman" w:eastAsia="Times New Roman" w:hAnsi="Times New Roman" w:cs="Times New Roman"/>
          <w:sz w:val="24"/>
          <w:lang w:eastAsia="pt-BR"/>
        </w:rPr>
        <w:t xml:space="preserve"> poderão retirar ou substituir a proposta ou os documentos de habilitação</w:t>
      </w:r>
      <w:r w:rsidR="003923F9" w:rsidRPr="004826F2">
        <w:rPr>
          <w:rFonts w:ascii="Times New Roman" w:eastAsia="Times New Roman" w:hAnsi="Times New Roman" w:cs="Times New Roman"/>
          <w:sz w:val="24"/>
          <w:lang w:eastAsia="pt-BR"/>
        </w:rPr>
        <w:t>,</w:t>
      </w:r>
      <w:r w:rsidR="006C775B" w:rsidRPr="004826F2">
        <w:rPr>
          <w:rFonts w:ascii="Times New Roman" w:eastAsia="Times New Roman" w:hAnsi="Times New Roman" w:cs="Times New Roman"/>
          <w:sz w:val="24"/>
          <w:lang w:eastAsia="pt-BR"/>
        </w:rPr>
        <w:t xml:space="preserve"> </w:t>
      </w:r>
      <w:r w:rsidRPr="004826F2">
        <w:rPr>
          <w:rFonts w:ascii="Times New Roman" w:eastAsia="Times New Roman" w:hAnsi="Times New Roman" w:cs="Times New Roman"/>
          <w:sz w:val="24"/>
          <w:lang w:eastAsia="pt-BR"/>
        </w:rPr>
        <w:t>quando for o caso, anteriormente inseridos no sistema, até a abertura da sessão pública;</w:t>
      </w:r>
    </w:p>
    <w:p w14:paraId="32AE4AF7" w14:textId="5E810FF5" w:rsidR="00D862A2" w:rsidRPr="004826F2" w:rsidRDefault="00D862A2" w:rsidP="00D862A2">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967442"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w:t>
      </w:r>
      <w:r w:rsidR="00E52382" w:rsidRPr="004826F2">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b/>
          <w:bCs/>
          <w:sz w:val="24"/>
          <w:lang w:eastAsia="pt-BR"/>
        </w:rPr>
        <w:t xml:space="preserve"> Duran</w:t>
      </w:r>
      <w:r w:rsidRPr="004826F2">
        <w:rPr>
          <w:rFonts w:ascii="Times New Roman" w:eastAsia="Times New Roman" w:hAnsi="Times New Roman" w:cs="Times New Roman"/>
          <w:b/>
          <w:sz w:val="24"/>
          <w:lang w:eastAsia="pt-BR"/>
        </w:rPr>
        <w:t>te a sessão pública, a comunicação entre o(a) Pregoeiro(a) e as licitantes ocorrerá exclusivamente mediante troca de mensagens, em campo próprio disponibilizado pelo sistema eletrônico (</w:t>
      </w:r>
      <w:r w:rsidRPr="004826F2">
        <w:rPr>
          <w:rFonts w:ascii="Times New Roman" w:eastAsia="Times New Roman" w:hAnsi="Times New Roman" w:cs="Times New Roman"/>
          <w:b/>
          <w:i/>
          <w:sz w:val="24"/>
          <w:lang w:eastAsia="pt-BR"/>
        </w:rPr>
        <w:t>chat</w:t>
      </w:r>
      <w:r w:rsidRPr="004826F2">
        <w:rPr>
          <w:rFonts w:ascii="Times New Roman" w:eastAsia="Times New Roman" w:hAnsi="Times New Roman" w:cs="Times New Roman"/>
          <w:b/>
          <w:sz w:val="24"/>
          <w:lang w:eastAsia="pt-BR"/>
        </w:rPr>
        <w:t>)</w:t>
      </w:r>
      <w:r w:rsidRPr="004826F2">
        <w:rPr>
          <w:rFonts w:ascii="Times New Roman" w:eastAsia="Times New Roman" w:hAnsi="Times New Roman" w:cs="Times New Roman"/>
          <w:sz w:val="24"/>
          <w:lang w:eastAsia="pt-BR"/>
        </w:rPr>
        <w:t>;</w:t>
      </w:r>
    </w:p>
    <w:p w14:paraId="637EC09E" w14:textId="668FF0FD" w:rsidR="00D862A2" w:rsidRPr="004826F2" w:rsidRDefault="00D862A2" w:rsidP="00D862A2">
      <w:pPr>
        <w:spacing w:line="240" w:lineRule="auto"/>
        <w:jc w:val="both"/>
        <w:rPr>
          <w:rFonts w:ascii="Times New Roman" w:eastAsia="Times New Roman" w:hAnsi="Times New Roman" w:cs="Times New Roman"/>
          <w:bCs/>
          <w:sz w:val="24"/>
          <w:lang w:eastAsia="pt-BR"/>
        </w:rPr>
      </w:pPr>
      <w:r w:rsidRPr="004826F2">
        <w:rPr>
          <w:rFonts w:ascii="Times New Roman" w:eastAsia="Times New Roman" w:hAnsi="Times New Roman" w:cs="Times New Roman"/>
          <w:bCs/>
          <w:sz w:val="24"/>
          <w:lang w:eastAsia="pt-BR"/>
        </w:rPr>
        <w:t xml:space="preserve">  </w:t>
      </w:r>
      <w:r w:rsidR="00E52382" w:rsidRPr="004826F2">
        <w:rPr>
          <w:rFonts w:ascii="Times New Roman" w:eastAsia="Times New Roman" w:hAnsi="Times New Roman" w:cs="Times New Roman"/>
          <w:bCs/>
          <w:sz w:val="24"/>
          <w:lang w:eastAsia="pt-BR"/>
        </w:rPr>
        <w:t xml:space="preserve"> </w:t>
      </w:r>
      <w:r w:rsidRPr="004826F2">
        <w:rPr>
          <w:rFonts w:ascii="Times New Roman" w:eastAsia="Times New Roman" w:hAnsi="Times New Roman" w:cs="Times New Roman"/>
          <w:bCs/>
          <w:sz w:val="24"/>
          <w:lang w:eastAsia="pt-BR"/>
        </w:rPr>
        <w:t xml:space="preserve"> </w:t>
      </w:r>
      <w:r w:rsidR="00967442" w:rsidRPr="004826F2">
        <w:rPr>
          <w:rFonts w:ascii="Times New Roman" w:eastAsia="Times New Roman" w:hAnsi="Times New Roman" w:cs="Times New Roman"/>
          <w:bCs/>
          <w:sz w:val="24"/>
          <w:lang w:eastAsia="pt-BR"/>
        </w:rPr>
        <w:t>8</w:t>
      </w:r>
      <w:r w:rsidRPr="004826F2">
        <w:rPr>
          <w:rFonts w:ascii="Times New Roman" w:eastAsia="Times New Roman" w:hAnsi="Times New Roman" w:cs="Times New Roman"/>
          <w:bCs/>
          <w:sz w:val="24"/>
          <w:lang w:eastAsia="pt-BR"/>
        </w:rPr>
        <w:t>.</w:t>
      </w:r>
      <w:r w:rsidR="00E52382" w:rsidRPr="004826F2">
        <w:rPr>
          <w:rFonts w:ascii="Times New Roman" w:eastAsia="Times New Roman" w:hAnsi="Times New Roman" w:cs="Times New Roman"/>
          <w:bCs/>
          <w:sz w:val="24"/>
          <w:lang w:eastAsia="pt-BR"/>
        </w:rPr>
        <w:t>4</w:t>
      </w:r>
      <w:r w:rsidRPr="004826F2">
        <w:rPr>
          <w:rFonts w:ascii="Times New Roman" w:eastAsia="Times New Roman" w:hAnsi="Times New Roman" w:cs="Times New Roman"/>
          <w:bCs/>
          <w:sz w:val="24"/>
          <w:lang w:eastAsia="pt-BR"/>
        </w:rPr>
        <w:t>.</w:t>
      </w:r>
      <w:r w:rsidRPr="004826F2">
        <w:rPr>
          <w:rFonts w:ascii="Times New Roman" w:eastAsia="Times New Roman" w:hAnsi="Times New Roman" w:cs="Times New Roman"/>
          <w:b/>
          <w:sz w:val="24"/>
          <w:lang w:eastAsia="pt-BR"/>
        </w:rPr>
        <w:t xml:space="preserve"> </w:t>
      </w:r>
      <w:r w:rsidRPr="004826F2">
        <w:rPr>
          <w:rFonts w:ascii="Times New Roman" w:eastAsia="Times New Roman" w:hAnsi="Times New Roman" w:cs="Times New Roman"/>
          <w:b/>
          <w:sz w:val="24"/>
          <w:u w:val="single"/>
          <w:lang w:eastAsia="pt-BR"/>
        </w:rPr>
        <w:t>Não serão aceitos contatos telefônicos enquanto perdurar a fase competitiva do certame</w:t>
      </w:r>
      <w:r w:rsidRPr="004826F2">
        <w:rPr>
          <w:rFonts w:ascii="Times New Roman" w:eastAsia="Times New Roman" w:hAnsi="Times New Roman" w:cs="Times New Roman"/>
          <w:bCs/>
          <w:sz w:val="24"/>
          <w:lang w:eastAsia="pt-BR"/>
        </w:rPr>
        <w:t>;</w:t>
      </w:r>
    </w:p>
    <w:p w14:paraId="313C876F" w14:textId="7D35EC87" w:rsidR="00DB4D52" w:rsidRPr="004826F2" w:rsidRDefault="00DB4D52" w:rsidP="00DB4D52">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8.5. Será desclassificada a proposta que identifique a licitante, no sistema, durante a fase de sigilo das propostas, observando-se que esta vedação não se refere ao documento proposta, que deverá ser anexado devidamente identificado, nos termos do modelo da Proposta Detalhe;</w:t>
      </w:r>
    </w:p>
    <w:p w14:paraId="320D42D5" w14:textId="23071352" w:rsidR="00057166" w:rsidRPr="004826F2" w:rsidRDefault="00057166" w:rsidP="00057166">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8.</w:t>
      </w:r>
      <w:r w:rsidR="0027549F" w:rsidRPr="004826F2">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 A desclassificação da proposta de preços será sempre fundamentada e registrada no sistema, com acompanhamento em tempo real por todos os participantes;</w:t>
      </w:r>
    </w:p>
    <w:p w14:paraId="41C9C0F1" w14:textId="1313AAED" w:rsidR="00057166" w:rsidRPr="004826F2" w:rsidRDefault="00057166" w:rsidP="00057166">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8.</w:t>
      </w:r>
      <w:r w:rsidR="0027549F" w:rsidRPr="004826F2">
        <w:rPr>
          <w:rFonts w:ascii="Times New Roman" w:eastAsia="Times New Roman" w:hAnsi="Times New Roman" w:cs="Times New Roman"/>
          <w:sz w:val="24"/>
          <w:lang w:eastAsia="pt-BR"/>
        </w:rPr>
        <w:t>7</w:t>
      </w:r>
      <w:r w:rsidRPr="004826F2">
        <w:rPr>
          <w:rFonts w:ascii="Times New Roman" w:eastAsia="Times New Roman" w:hAnsi="Times New Roman" w:cs="Times New Roman"/>
          <w:sz w:val="24"/>
          <w:lang w:eastAsia="pt-BR"/>
        </w:rPr>
        <w:t>. A classificação da proposta não impede o seu julgamento definitivo em sentido contrário, levado a efeito na fase de aceitação;</w:t>
      </w:r>
    </w:p>
    <w:p w14:paraId="168FA886" w14:textId="7828150E" w:rsidR="008D402A" w:rsidRPr="004826F2" w:rsidRDefault="008D402A" w:rsidP="008D402A">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8.</w:t>
      </w:r>
      <w:r w:rsidR="0027549F"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O sistema ordenará automaticamente as propostas classificadas, sendo que somente estas participarão da fase de lances;</w:t>
      </w:r>
    </w:p>
    <w:p w14:paraId="13F5980B" w14:textId="7D0FA6A7" w:rsidR="00DA6579" w:rsidRPr="004826F2" w:rsidRDefault="00DA6579" w:rsidP="00DA6579">
      <w:pPr>
        <w:spacing w:line="240" w:lineRule="auto"/>
        <w:jc w:val="both"/>
        <w:rPr>
          <w:rFonts w:ascii="Times New Roman" w:eastAsia="Times New Roman" w:hAnsi="Times New Roman" w:cs="Times New Roman"/>
          <w:sz w:val="24"/>
          <w:lang w:eastAsia="pt-BR"/>
        </w:rPr>
      </w:pPr>
      <w:bookmarkStart w:id="46" w:name="_Hlk85459836"/>
      <w:r w:rsidRPr="004826F2">
        <w:rPr>
          <w:rFonts w:ascii="Times New Roman" w:eastAsia="Times New Roman" w:hAnsi="Times New Roman" w:cs="Times New Roman"/>
          <w:sz w:val="24"/>
          <w:lang w:eastAsia="pt-BR"/>
        </w:rPr>
        <w:t xml:space="preserve">    </w:t>
      </w:r>
      <w:r w:rsidR="001B54FB"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w:t>
      </w:r>
      <w:r w:rsidR="0027549F" w:rsidRPr="004826F2">
        <w:rPr>
          <w:rFonts w:ascii="Times New Roman" w:eastAsia="Times New Roman" w:hAnsi="Times New Roman" w:cs="Times New Roman"/>
          <w:sz w:val="24"/>
          <w:lang w:eastAsia="pt-BR"/>
        </w:rPr>
        <w:t>9</w:t>
      </w:r>
      <w:r w:rsidRPr="004826F2">
        <w:rPr>
          <w:rFonts w:ascii="Times New Roman" w:eastAsia="Times New Roman" w:hAnsi="Times New Roman" w:cs="Times New Roman"/>
          <w:sz w:val="24"/>
          <w:lang w:eastAsia="pt-BR"/>
        </w:rPr>
        <w:t xml:space="preserve">. </w:t>
      </w:r>
      <w:bookmarkStart w:id="47" w:name="_Hlk114763464"/>
      <w:r w:rsidRPr="004826F2">
        <w:rPr>
          <w:rFonts w:ascii="Times New Roman" w:eastAsia="Times New Roman" w:hAnsi="Times New Roman" w:cs="Times New Roman"/>
          <w:sz w:val="24"/>
          <w:lang w:eastAsia="pt-BR"/>
        </w:rPr>
        <w:t>A licitante deverá acompanhar as operações no sistema eletrônico durante a</w:t>
      </w:r>
      <w:r w:rsidR="00136CF3" w:rsidRPr="004826F2">
        <w:rPr>
          <w:rFonts w:ascii="Times New Roman" w:eastAsia="Times New Roman" w:hAnsi="Times New Roman" w:cs="Times New Roman"/>
          <w:sz w:val="24"/>
          <w:lang w:eastAsia="pt-BR"/>
        </w:rPr>
        <w:t>(s)</w:t>
      </w:r>
      <w:r w:rsidRPr="004826F2">
        <w:rPr>
          <w:rFonts w:ascii="Times New Roman" w:eastAsia="Times New Roman" w:hAnsi="Times New Roman" w:cs="Times New Roman"/>
          <w:sz w:val="24"/>
          <w:lang w:eastAsia="pt-BR"/>
        </w:rPr>
        <w:t xml:space="preserve"> sessão</w:t>
      </w:r>
      <w:r w:rsidR="00136CF3" w:rsidRPr="004826F2">
        <w:rPr>
          <w:rFonts w:ascii="Times New Roman" w:eastAsia="Times New Roman" w:hAnsi="Times New Roman" w:cs="Times New Roman"/>
          <w:sz w:val="24"/>
          <w:lang w:eastAsia="pt-BR"/>
        </w:rPr>
        <w:t>(</w:t>
      </w:r>
      <w:r w:rsidR="00086535" w:rsidRPr="004826F2">
        <w:rPr>
          <w:rFonts w:ascii="Times New Roman" w:eastAsia="Times New Roman" w:hAnsi="Times New Roman" w:cs="Times New Roman"/>
          <w:sz w:val="24"/>
          <w:lang w:eastAsia="pt-BR"/>
        </w:rPr>
        <w:t>sess</w:t>
      </w:r>
      <w:r w:rsidR="00136CF3" w:rsidRPr="004826F2">
        <w:rPr>
          <w:rFonts w:ascii="Times New Roman" w:eastAsia="Times New Roman" w:hAnsi="Times New Roman" w:cs="Times New Roman"/>
          <w:sz w:val="24"/>
          <w:lang w:eastAsia="pt-BR"/>
        </w:rPr>
        <w:t>ões)</w:t>
      </w:r>
      <w:r w:rsidRPr="004826F2">
        <w:rPr>
          <w:rFonts w:ascii="Times New Roman" w:eastAsia="Times New Roman" w:hAnsi="Times New Roman" w:cs="Times New Roman"/>
          <w:sz w:val="24"/>
          <w:lang w:eastAsia="pt-BR"/>
        </w:rPr>
        <w:t xml:space="preserve"> pública</w:t>
      </w:r>
      <w:r w:rsidR="00136CF3" w:rsidRPr="004826F2">
        <w:rPr>
          <w:rFonts w:ascii="Times New Roman" w:eastAsia="Times New Roman" w:hAnsi="Times New Roman" w:cs="Times New Roman"/>
          <w:sz w:val="24"/>
          <w:lang w:eastAsia="pt-BR"/>
        </w:rPr>
        <w:t>(s)</w:t>
      </w:r>
      <w:r w:rsidRPr="004826F2">
        <w:rPr>
          <w:rFonts w:ascii="Times New Roman" w:eastAsia="Times New Roman" w:hAnsi="Times New Roman" w:cs="Times New Roman"/>
          <w:sz w:val="24"/>
          <w:lang w:eastAsia="pt-BR"/>
        </w:rPr>
        <w:t xml:space="preserve"> do Pregão, ficando responsável pelo ônus decorrente da perda de negócios diante da inobservância de qualquer mensagem emitida pelo sistema ou de sua desconexão</w:t>
      </w:r>
      <w:bookmarkEnd w:id="47"/>
      <w:r w:rsidRPr="004826F2">
        <w:rPr>
          <w:rFonts w:ascii="Times New Roman" w:eastAsia="Times New Roman" w:hAnsi="Times New Roman" w:cs="Times New Roman"/>
          <w:sz w:val="24"/>
          <w:lang w:eastAsia="pt-BR"/>
        </w:rPr>
        <w:t>;</w:t>
      </w:r>
    </w:p>
    <w:p w14:paraId="4FD687CE" w14:textId="330D9F8A" w:rsidR="00DA6579" w:rsidRPr="004826F2" w:rsidRDefault="00DA6579" w:rsidP="00DA6579">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1B54FB"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.1</w:t>
      </w:r>
      <w:r w:rsidR="0027549F" w:rsidRPr="004826F2">
        <w:rPr>
          <w:rFonts w:ascii="Times New Roman" w:eastAsia="Times New Roman" w:hAnsi="Times New Roman" w:cs="Times New Roman"/>
          <w:sz w:val="24"/>
          <w:lang w:eastAsia="pt-BR"/>
        </w:rPr>
        <w:t>0</w:t>
      </w:r>
      <w:r w:rsidRPr="004826F2">
        <w:rPr>
          <w:rFonts w:ascii="Times New Roman" w:eastAsia="Times New Roman" w:hAnsi="Times New Roman" w:cs="Times New Roman"/>
          <w:sz w:val="24"/>
          <w:lang w:eastAsia="pt-BR"/>
        </w:rPr>
        <w:t xml:space="preserve">. É de inteira responsabilidade da licitante a manutenção/atualização de seus equipamentos e </w:t>
      </w:r>
      <w:r w:rsidRPr="004826F2">
        <w:rPr>
          <w:rFonts w:ascii="Times New Roman" w:eastAsia="Times New Roman" w:hAnsi="Times New Roman" w:cs="Times New Roman"/>
          <w:i/>
          <w:sz w:val="24"/>
          <w:lang w:eastAsia="pt-BR"/>
        </w:rPr>
        <w:t>softwares</w:t>
      </w:r>
      <w:r w:rsidRPr="004826F2">
        <w:rPr>
          <w:rFonts w:ascii="Times New Roman" w:eastAsia="Times New Roman" w:hAnsi="Times New Roman" w:cs="Times New Roman"/>
          <w:sz w:val="24"/>
          <w:lang w:eastAsia="pt-BR"/>
        </w:rPr>
        <w:t>, bem como a manutenção de sua conexão com a rede mundial de computadores (</w:t>
      </w:r>
      <w:r w:rsidRPr="004826F2">
        <w:rPr>
          <w:rFonts w:ascii="Times New Roman" w:eastAsia="Times New Roman" w:hAnsi="Times New Roman" w:cs="Times New Roman"/>
          <w:i/>
          <w:sz w:val="24"/>
          <w:lang w:eastAsia="pt-BR"/>
        </w:rPr>
        <w:t>internet</w:t>
      </w:r>
      <w:r w:rsidRPr="004826F2">
        <w:rPr>
          <w:rFonts w:ascii="Times New Roman" w:eastAsia="Times New Roman" w:hAnsi="Times New Roman" w:cs="Times New Roman"/>
          <w:sz w:val="24"/>
          <w:lang w:eastAsia="pt-BR"/>
        </w:rPr>
        <w:t>);</w:t>
      </w:r>
    </w:p>
    <w:p w14:paraId="7424D14F" w14:textId="33FAF597" w:rsidR="00DA6579" w:rsidRPr="004826F2" w:rsidRDefault="00DA6579" w:rsidP="00DA6579">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1B54FB"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.1</w:t>
      </w:r>
      <w:r w:rsidR="0027549F" w:rsidRPr="004826F2">
        <w:rPr>
          <w:rFonts w:ascii="Times New Roman" w:eastAsia="Times New Roman" w:hAnsi="Times New Roman" w:cs="Times New Roman"/>
          <w:sz w:val="24"/>
          <w:lang w:eastAsia="pt-BR"/>
        </w:rPr>
        <w:t>1</w:t>
      </w:r>
      <w:r w:rsidRPr="004826F2">
        <w:rPr>
          <w:rFonts w:ascii="Times New Roman" w:eastAsia="Times New Roman" w:hAnsi="Times New Roman" w:cs="Times New Roman"/>
          <w:sz w:val="24"/>
          <w:lang w:eastAsia="pt-BR"/>
        </w:rPr>
        <w:t>. Não haverá suspensão/interrupção/revogação do certame por problemas técnicos isolados à determinada região de localização de licitante ou mesmo por problemas/dificuldades particulares de licitante.</w:t>
      </w:r>
    </w:p>
    <w:p w14:paraId="0294D134" w14:textId="77777777" w:rsidR="00B311F5" w:rsidRPr="004826F2" w:rsidRDefault="00B311F5" w:rsidP="00DA6579">
      <w:pPr>
        <w:spacing w:line="240" w:lineRule="auto"/>
        <w:jc w:val="both"/>
        <w:rPr>
          <w:rFonts w:ascii="Times New Roman" w:eastAsia="Times New Roman" w:hAnsi="Times New Roman" w:cs="Times New Roman"/>
          <w:sz w:val="24"/>
          <w:lang w:eastAsia="pt-BR"/>
        </w:rPr>
      </w:pPr>
    </w:p>
    <w:p w14:paraId="6605B9BA" w14:textId="12D6BBBA" w:rsidR="0031421E" w:rsidRPr="004826F2" w:rsidRDefault="00BA1616" w:rsidP="0031421E">
      <w:pPr>
        <w:pStyle w:val="Ttulo1"/>
        <w:jc w:val="both"/>
        <w:rPr>
          <w:rFonts w:ascii="Times New Roman" w:hAnsi="Times New Roman" w:cs="Times New Roman"/>
        </w:rPr>
      </w:pPr>
      <w:bookmarkStart w:id="48" w:name="_Toc201929723"/>
      <w:bookmarkEnd w:id="46"/>
      <w:r w:rsidRPr="004826F2">
        <w:rPr>
          <w:rFonts w:ascii="Times New Roman" w:hAnsi="Times New Roman" w:cs="Times New Roman"/>
        </w:rPr>
        <w:t>9</w:t>
      </w:r>
      <w:r w:rsidR="0031421E" w:rsidRPr="004826F2">
        <w:rPr>
          <w:rFonts w:ascii="Times New Roman" w:hAnsi="Times New Roman" w:cs="Times New Roman"/>
        </w:rPr>
        <w:t>. DA FORMULAÇÃO DE LANCES</w:t>
      </w:r>
      <w:bookmarkEnd w:id="48"/>
    </w:p>
    <w:p w14:paraId="04B3136E" w14:textId="26EF6E11" w:rsidR="0031421E" w:rsidRPr="004826F2" w:rsidRDefault="0031421E" w:rsidP="0031421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296693" w:rsidRPr="004826F2">
        <w:rPr>
          <w:rFonts w:ascii="Times New Roman" w:eastAsia="Times New Roman" w:hAnsi="Times New Roman" w:cs="Times New Roman"/>
          <w:sz w:val="24"/>
          <w:lang w:eastAsia="pt-BR"/>
        </w:rPr>
        <w:t>9</w:t>
      </w:r>
      <w:r w:rsidRPr="004826F2">
        <w:rPr>
          <w:rFonts w:ascii="Times New Roman" w:eastAsia="Times New Roman" w:hAnsi="Times New Roman" w:cs="Times New Roman"/>
          <w:sz w:val="24"/>
          <w:lang w:eastAsia="pt-BR"/>
        </w:rPr>
        <w:t xml:space="preserve">.1. Aberta a etapa competitiva, as licitantes classificadas poderão encaminhar lances sucessivos, exclusivamente por meio do sistema eletrônico, </w:t>
      </w:r>
      <w:r w:rsidR="00AA1230" w:rsidRPr="004826F2">
        <w:rPr>
          <w:rFonts w:ascii="Times New Roman" w:eastAsia="Times New Roman" w:hAnsi="Times New Roman" w:cs="Times New Roman"/>
          <w:sz w:val="24"/>
          <w:lang w:eastAsia="pt-BR"/>
        </w:rPr>
        <w:t>que</w:t>
      </w:r>
      <w:r w:rsidRPr="004826F2">
        <w:rPr>
          <w:rFonts w:ascii="Times New Roman" w:eastAsia="Times New Roman" w:hAnsi="Times New Roman" w:cs="Times New Roman"/>
          <w:sz w:val="24"/>
          <w:lang w:eastAsia="pt-BR"/>
        </w:rPr>
        <w:t xml:space="preserve"> imediatamente informa</w:t>
      </w:r>
      <w:r w:rsidR="00AA1230" w:rsidRPr="004826F2">
        <w:rPr>
          <w:rFonts w:ascii="Times New Roman" w:eastAsia="Times New Roman" w:hAnsi="Times New Roman" w:cs="Times New Roman"/>
          <w:sz w:val="24"/>
          <w:lang w:eastAsia="pt-BR"/>
        </w:rPr>
        <w:t>rá</w:t>
      </w:r>
      <w:r w:rsidRPr="004826F2">
        <w:rPr>
          <w:rFonts w:ascii="Times New Roman" w:eastAsia="Times New Roman" w:hAnsi="Times New Roman" w:cs="Times New Roman"/>
          <w:sz w:val="24"/>
          <w:lang w:eastAsia="pt-BR"/>
        </w:rPr>
        <w:t xml:space="preserve"> o recebimento do lance, o respectivo horário de registro e o valor consignado de cada lance;</w:t>
      </w:r>
    </w:p>
    <w:p w14:paraId="1319A02E" w14:textId="5A195AB1" w:rsidR="00BA1616" w:rsidRPr="004826F2" w:rsidRDefault="00BA1616" w:rsidP="0031421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lastRenderedPageBreak/>
        <w:tab/>
      </w:r>
      <w:r w:rsidR="00296693" w:rsidRPr="004826F2">
        <w:rPr>
          <w:rFonts w:ascii="Times New Roman" w:eastAsia="Times New Roman" w:hAnsi="Times New Roman" w:cs="Times New Roman"/>
          <w:sz w:val="24"/>
          <w:lang w:eastAsia="pt-BR"/>
        </w:rPr>
        <w:t>9</w:t>
      </w:r>
      <w:r w:rsidRPr="004826F2">
        <w:rPr>
          <w:rFonts w:ascii="Times New Roman" w:eastAsia="Times New Roman" w:hAnsi="Times New Roman" w:cs="Times New Roman"/>
          <w:sz w:val="24"/>
          <w:lang w:eastAsia="pt-BR"/>
        </w:rPr>
        <w:t xml:space="preserve">.1.1. </w:t>
      </w:r>
      <w:r w:rsidR="003923F9" w:rsidRPr="004826F2">
        <w:rPr>
          <w:rFonts w:ascii="Times New Roman" w:eastAsia="Times New Roman" w:hAnsi="Times New Roman" w:cs="Times New Roman"/>
          <w:sz w:val="24"/>
          <w:lang w:eastAsia="pt-BR"/>
        </w:rPr>
        <w:t>O lance deverá ser ofertado pelo valor unitário do item/lote;</w:t>
      </w:r>
    </w:p>
    <w:p w14:paraId="64FD03ED" w14:textId="07251DA4" w:rsidR="0031421E" w:rsidRPr="004826F2" w:rsidRDefault="0031421E" w:rsidP="0031421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296693" w:rsidRPr="004826F2">
        <w:rPr>
          <w:rFonts w:ascii="Times New Roman" w:eastAsia="Times New Roman" w:hAnsi="Times New Roman" w:cs="Times New Roman"/>
          <w:sz w:val="24"/>
          <w:lang w:eastAsia="pt-BR"/>
        </w:rPr>
        <w:t>9</w:t>
      </w:r>
      <w:r w:rsidR="00037E1E" w:rsidRPr="004826F2">
        <w:rPr>
          <w:rFonts w:ascii="Times New Roman" w:eastAsia="Times New Roman" w:hAnsi="Times New Roman" w:cs="Times New Roman"/>
          <w:sz w:val="24"/>
          <w:lang w:eastAsia="pt-BR"/>
        </w:rPr>
        <w:t>.1.</w:t>
      </w:r>
      <w:r w:rsidR="00296693" w:rsidRPr="004826F2">
        <w:rPr>
          <w:rFonts w:ascii="Times New Roman" w:eastAsia="Times New Roman" w:hAnsi="Times New Roman" w:cs="Times New Roman"/>
          <w:sz w:val="24"/>
          <w:lang w:eastAsia="pt-BR"/>
        </w:rPr>
        <w:t>2</w:t>
      </w:r>
      <w:r w:rsidR="00037E1E"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Deverão ser observados o horário fixado e a</w:t>
      </w:r>
      <w:r w:rsidR="00545EFE" w:rsidRPr="004826F2">
        <w:rPr>
          <w:rFonts w:ascii="Times New Roman" w:eastAsia="Times New Roman" w:hAnsi="Times New Roman" w:cs="Times New Roman"/>
          <w:sz w:val="24"/>
          <w:lang w:eastAsia="pt-BR"/>
        </w:rPr>
        <w:t>s regras de aceitação dos lances</w:t>
      </w:r>
      <w:r w:rsidRPr="004826F2">
        <w:rPr>
          <w:rFonts w:ascii="Times New Roman" w:eastAsia="Times New Roman" w:hAnsi="Times New Roman" w:cs="Times New Roman"/>
          <w:sz w:val="24"/>
          <w:lang w:eastAsia="pt-BR"/>
        </w:rPr>
        <w:t>;</w:t>
      </w:r>
    </w:p>
    <w:p w14:paraId="01BBAFD2" w14:textId="2B9452C1" w:rsidR="0031421E" w:rsidRPr="004826F2" w:rsidRDefault="0031421E" w:rsidP="00CA558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296693" w:rsidRPr="004826F2">
        <w:rPr>
          <w:rFonts w:ascii="Times New Roman" w:eastAsia="Times New Roman" w:hAnsi="Times New Roman" w:cs="Times New Roman"/>
          <w:sz w:val="24"/>
          <w:lang w:eastAsia="pt-BR"/>
        </w:rPr>
        <w:t>9</w:t>
      </w:r>
      <w:r w:rsidR="00037E1E" w:rsidRPr="004826F2">
        <w:rPr>
          <w:rFonts w:ascii="Times New Roman" w:eastAsia="Times New Roman" w:hAnsi="Times New Roman" w:cs="Times New Roman"/>
          <w:sz w:val="24"/>
          <w:lang w:eastAsia="pt-BR"/>
        </w:rPr>
        <w:t>.1.</w:t>
      </w:r>
      <w:r w:rsidR="00296693" w:rsidRPr="004826F2">
        <w:rPr>
          <w:rFonts w:ascii="Times New Roman" w:eastAsia="Times New Roman" w:hAnsi="Times New Roman" w:cs="Times New Roman"/>
          <w:sz w:val="24"/>
          <w:lang w:eastAsia="pt-BR"/>
        </w:rPr>
        <w:t>3</w:t>
      </w:r>
      <w:r w:rsidR="00037E1E"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Durante o transcurso da sessão, as licitantes serão informadas, em tempo real, do valor do </w:t>
      </w:r>
      <w:r w:rsidR="00081EA1" w:rsidRPr="004826F2">
        <w:rPr>
          <w:rFonts w:ascii="Times New Roman" w:eastAsia="Times New Roman" w:hAnsi="Times New Roman" w:cs="Times New Roman"/>
          <w:sz w:val="24"/>
          <w:lang w:eastAsia="pt-BR"/>
        </w:rPr>
        <w:t>m</w:t>
      </w:r>
      <w:r w:rsidR="006A17B1" w:rsidRPr="004826F2">
        <w:rPr>
          <w:rFonts w:ascii="Times New Roman" w:eastAsia="Times New Roman" w:hAnsi="Times New Roman" w:cs="Times New Roman"/>
          <w:sz w:val="24"/>
          <w:lang w:eastAsia="pt-BR"/>
        </w:rPr>
        <w:t>enor lance</w:t>
      </w:r>
      <w:r w:rsidRPr="004826F2">
        <w:rPr>
          <w:rFonts w:ascii="Times New Roman" w:eastAsia="Times New Roman" w:hAnsi="Times New Roman" w:cs="Times New Roman"/>
          <w:sz w:val="24"/>
          <w:lang w:eastAsia="pt-BR"/>
        </w:rPr>
        <w:t xml:space="preserve"> registrado, mantendo-se em sigilo a identificação da ofertante;</w:t>
      </w:r>
    </w:p>
    <w:p w14:paraId="1854C9B5" w14:textId="0FCBB5A6" w:rsidR="0031421E" w:rsidRPr="004826F2" w:rsidRDefault="0031421E" w:rsidP="0031421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296693" w:rsidRPr="004826F2">
        <w:rPr>
          <w:rFonts w:ascii="Times New Roman" w:eastAsia="Times New Roman" w:hAnsi="Times New Roman" w:cs="Times New Roman"/>
          <w:sz w:val="24"/>
          <w:lang w:eastAsia="pt-BR"/>
        </w:rPr>
        <w:t>9</w:t>
      </w:r>
      <w:r w:rsidR="009046DF" w:rsidRPr="004826F2">
        <w:rPr>
          <w:rFonts w:ascii="Times New Roman" w:eastAsia="Times New Roman" w:hAnsi="Times New Roman" w:cs="Times New Roman"/>
          <w:sz w:val="24"/>
          <w:lang w:eastAsia="pt-BR"/>
        </w:rPr>
        <w:t>.1.</w:t>
      </w:r>
      <w:r w:rsidR="00EE6E41">
        <w:rPr>
          <w:rFonts w:ascii="Times New Roman" w:eastAsia="Times New Roman" w:hAnsi="Times New Roman" w:cs="Times New Roman"/>
          <w:sz w:val="24"/>
          <w:lang w:eastAsia="pt-BR"/>
        </w:rPr>
        <w:t>4</w:t>
      </w:r>
      <w:r w:rsidR="009046DF"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Os lances apresentados e levados em consideração para efeito de julgamento serão de exclusiva e total responsabilidade da licitante, não lhe cabendo o direito de pleitear qualquer alteração</w:t>
      </w:r>
      <w:r w:rsidR="000B2508" w:rsidRPr="004826F2">
        <w:rPr>
          <w:rFonts w:ascii="Times New Roman" w:eastAsia="Times New Roman" w:hAnsi="Times New Roman" w:cs="Times New Roman"/>
          <w:sz w:val="24"/>
          <w:lang w:eastAsia="pt-BR"/>
        </w:rPr>
        <w:t>;</w:t>
      </w:r>
    </w:p>
    <w:p w14:paraId="598E6E9F" w14:textId="614F58AC" w:rsidR="00EF1066" w:rsidRPr="004826F2" w:rsidRDefault="00EF1066" w:rsidP="0031421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9.1.</w:t>
      </w:r>
      <w:r w:rsidR="00EE6E41">
        <w:rPr>
          <w:rFonts w:ascii="Times New Roman" w:eastAsia="Times New Roman" w:hAnsi="Times New Roman" w:cs="Times New Roman"/>
          <w:sz w:val="24"/>
          <w:lang w:eastAsia="pt-BR"/>
        </w:rPr>
        <w:t>5</w:t>
      </w:r>
      <w:r w:rsidRPr="004826F2">
        <w:rPr>
          <w:rFonts w:ascii="Times New Roman" w:eastAsia="Times New Roman" w:hAnsi="Times New Roman" w:cs="Times New Roman"/>
          <w:sz w:val="24"/>
          <w:lang w:eastAsia="pt-BR"/>
        </w:rPr>
        <w:t xml:space="preserve"> Caso o critério de julgamento seja o de maior desconto, o preço já decorrente da aplicação do desconto ofertado deverá respeitar os preços máximos previstos;</w:t>
      </w:r>
    </w:p>
    <w:p w14:paraId="4E3931BE" w14:textId="68BF569A" w:rsidR="00EB39CE" w:rsidRPr="004826F2" w:rsidRDefault="00EB39CE" w:rsidP="000B25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7A08A7" w:rsidRPr="004826F2">
        <w:rPr>
          <w:rFonts w:ascii="Times New Roman" w:eastAsia="Times New Roman" w:hAnsi="Times New Roman" w:cs="Times New Roman"/>
          <w:sz w:val="24"/>
          <w:lang w:eastAsia="pt-BR"/>
        </w:rPr>
        <w:t>9</w:t>
      </w:r>
      <w:r w:rsidRPr="004826F2">
        <w:rPr>
          <w:rFonts w:ascii="Times New Roman" w:eastAsia="Times New Roman" w:hAnsi="Times New Roman" w:cs="Times New Roman"/>
          <w:sz w:val="24"/>
          <w:lang w:eastAsia="pt-BR"/>
        </w:rPr>
        <w:t xml:space="preserve">.2. A licitante somente poderá oferecer lance </w:t>
      </w:r>
      <w:r w:rsidR="00B97916" w:rsidRPr="004826F2">
        <w:rPr>
          <w:rFonts w:ascii="Times New Roman" w:eastAsia="Times New Roman" w:hAnsi="Times New Roman" w:cs="Times New Roman"/>
          <w:sz w:val="24"/>
          <w:lang w:eastAsia="pt-BR"/>
        </w:rPr>
        <w:t xml:space="preserve">inferior </w:t>
      </w:r>
      <w:r w:rsidRPr="004826F2">
        <w:rPr>
          <w:rFonts w:ascii="Times New Roman" w:eastAsia="Times New Roman" w:hAnsi="Times New Roman" w:cs="Times New Roman"/>
          <w:sz w:val="24"/>
          <w:lang w:eastAsia="pt-BR"/>
        </w:rPr>
        <w:t>ao último por ela ofertado e registrado pelo sistema eletrônico;</w:t>
      </w:r>
    </w:p>
    <w:p w14:paraId="20AF8E90" w14:textId="7F433BE1" w:rsidR="007A08A7" w:rsidRPr="004826F2" w:rsidRDefault="007A08A7" w:rsidP="000B25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9.3. O intervalo de diferença entre os lances, que incidirá tanto em relação aos lances intermediários quanto em relação à proposta que cobrir a melhor oferta, deverá ser</w:t>
      </w:r>
      <w:r w:rsidR="00152A0B" w:rsidRPr="004826F2">
        <w:rPr>
          <w:rFonts w:ascii="Times New Roman" w:eastAsia="Times New Roman" w:hAnsi="Times New Roman" w:cs="Times New Roman"/>
          <w:sz w:val="24"/>
          <w:lang w:eastAsia="pt-BR"/>
        </w:rPr>
        <w:t xml:space="preserve"> de, no mínimo,</w:t>
      </w:r>
      <w:r w:rsidRPr="004826F2">
        <w:rPr>
          <w:rFonts w:ascii="Times New Roman" w:eastAsia="Times New Roman" w:hAnsi="Times New Roman" w:cs="Times New Roman"/>
          <w:sz w:val="24"/>
          <w:lang w:eastAsia="pt-BR"/>
        </w:rPr>
        <w:t xml:space="preserve"> </w:t>
      </w:r>
      <w:r w:rsidR="004D015A" w:rsidRPr="00B7344A">
        <w:rPr>
          <w:rFonts w:ascii="Times New Roman" w:eastAsia="Times New Roman" w:hAnsi="Times New Roman" w:cs="Times New Roman"/>
          <w:sz w:val="24"/>
          <w:lang w:eastAsia="pt-BR"/>
        </w:rPr>
        <w:t xml:space="preserve">R$ </w:t>
      </w:r>
      <w:r w:rsidR="00F3710B" w:rsidRPr="00B7344A">
        <w:rPr>
          <w:rFonts w:ascii="Times New Roman" w:eastAsia="Times New Roman" w:hAnsi="Times New Roman" w:cs="Times New Roman"/>
          <w:sz w:val="24"/>
          <w:lang w:eastAsia="pt-BR"/>
        </w:rPr>
        <w:t>1,00</w:t>
      </w:r>
      <w:r w:rsidRPr="00B7344A">
        <w:rPr>
          <w:rFonts w:ascii="Times New Roman" w:eastAsia="Times New Roman" w:hAnsi="Times New Roman" w:cs="Times New Roman"/>
          <w:sz w:val="24"/>
          <w:lang w:eastAsia="pt-BR"/>
        </w:rPr>
        <w:t xml:space="preserve"> (</w:t>
      </w:r>
      <w:r w:rsidR="001452DF" w:rsidRPr="00B7344A">
        <w:rPr>
          <w:rFonts w:ascii="Times New Roman" w:eastAsia="Times New Roman" w:hAnsi="Times New Roman" w:cs="Times New Roman"/>
          <w:sz w:val="24"/>
          <w:lang w:eastAsia="pt-BR"/>
        </w:rPr>
        <w:t>um</w:t>
      </w:r>
      <w:r w:rsidR="004D015A" w:rsidRPr="00B7344A">
        <w:rPr>
          <w:rFonts w:ascii="Times New Roman" w:eastAsia="Times New Roman" w:hAnsi="Times New Roman" w:cs="Times New Roman"/>
          <w:sz w:val="24"/>
          <w:lang w:eastAsia="pt-BR"/>
        </w:rPr>
        <w:t xml:space="preserve"> real</w:t>
      </w:r>
      <w:r w:rsidRPr="00B7344A">
        <w:rPr>
          <w:rFonts w:ascii="Times New Roman" w:eastAsia="Times New Roman" w:hAnsi="Times New Roman" w:cs="Times New Roman"/>
          <w:sz w:val="24"/>
          <w:lang w:eastAsia="pt-BR"/>
        </w:rPr>
        <w:t>);</w:t>
      </w:r>
    </w:p>
    <w:p w14:paraId="460EB1F5" w14:textId="151CEA90" w:rsidR="007A08A7" w:rsidRPr="004826F2" w:rsidRDefault="00F0609A" w:rsidP="000B25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7A08A7" w:rsidRPr="004826F2">
        <w:rPr>
          <w:rFonts w:ascii="Times New Roman" w:eastAsia="Times New Roman" w:hAnsi="Times New Roman" w:cs="Times New Roman"/>
          <w:sz w:val="24"/>
          <w:lang w:eastAsia="pt-BR"/>
        </w:rPr>
        <w:t xml:space="preserve">9.4. </w:t>
      </w:r>
      <w:r w:rsidR="00286B51" w:rsidRPr="004826F2">
        <w:rPr>
          <w:rFonts w:ascii="Times New Roman" w:eastAsia="Times New Roman" w:hAnsi="Times New Roman" w:cs="Times New Roman"/>
          <w:sz w:val="24"/>
          <w:lang w:eastAsia="pt-BR"/>
        </w:rPr>
        <w:t>A licitante</w:t>
      </w:r>
      <w:r w:rsidR="00EC7E65" w:rsidRPr="004826F2">
        <w:rPr>
          <w:rFonts w:ascii="Times New Roman" w:eastAsia="Times New Roman" w:hAnsi="Times New Roman" w:cs="Times New Roman"/>
          <w:sz w:val="24"/>
          <w:lang w:eastAsia="pt-BR"/>
        </w:rPr>
        <w:t xml:space="preserve"> poderá, uma única vez, excluir seu último lance ofertado, no intervalo de </w:t>
      </w:r>
      <w:r w:rsidR="00587EE7" w:rsidRPr="004826F2">
        <w:rPr>
          <w:rFonts w:ascii="Times New Roman" w:eastAsia="Times New Roman" w:hAnsi="Times New Roman" w:cs="Times New Roman"/>
          <w:b/>
          <w:bCs/>
          <w:sz w:val="24"/>
          <w:u w:val="single"/>
          <w:lang w:eastAsia="pt-BR"/>
        </w:rPr>
        <w:t>15 (</w:t>
      </w:r>
      <w:r w:rsidR="00EC7E65" w:rsidRPr="004826F2">
        <w:rPr>
          <w:rFonts w:ascii="Times New Roman" w:eastAsia="Times New Roman" w:hAnsi="Times New Roman" w:cs="Times New Roman"/>
          <w:b/>
          <w:bCs/>
          <w:sz w:val="24"/>
          <w:u w:val="single"/>
          <w:lang w:eastAsia="pt-BR"/>
        </w:rPr>
        <w:t>quinze segundos</w:t>
      </w:r>
      <w:r w:rsidR="00587EE7" w:rsidRPr="004826F2">
        <w:rPr>
          <w:rFonts w:ascii="Times New Roman" w:eastAsia="Times New Roman" w:hAnsi="Times New Roman" w:cs="Times New Roman"/>
          <w:b/>
          <w:bCs/>
          <w:sz w:val="24"/>
          <w:u w:val="single"/>
          <w:lang w:eastAsia="pt-BR"/>
        </w:rPr>
        <w:t>)</w:t>
      </w:r>
      <w:r w:rsidR="00EC7E65" w:rsidRPr="004826F2">
        <w:rPr>
          <w:rFonts w:ascii="Times New Roman" w:eastAsia="Times New Roman" w:hAnsi="Times New Roman" w:cs="Times New Roman"/>
          <w:sz w:val="24"/>
          <w:lang w:eastAsia="pt-BR"/>
        </w:rPr>
        <w:t xml:space="preserve"> após o registro no sistema, na hipótese de lance inconsistente ou inexequível;</w:t>
      </w:r>
    </w:p>
    <w:p w14:paraId="425F86A6" w14:textId="3E1F2444" w:rsidR="007A08A7" w:rsidRPr="004826F2" w:rsidRDefault="00FA1A83" w:rsidP="000B25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9.5. Caso a licitante não apresente lances, concorrerá com o valor de sua proposta;</w:t>
      </w:r>
    </w:p>
    <w:p w14:paraId="0D9983CF" w14:textId="218D0598" w:rsidR="0031421E" w:rsidRPr="004826F2" w:rsidRDefault="0031421E" w:rsidP="0031421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6D6B57" w:rsidRPr="004826F2">
        <w:rPr>
          <w:rFonts w:ascii="Times New Roman" w:eastAsia="Times New Roman" w:hAnsi="Times New Roman" w:cs="Times New Roman"/>
          <w:sz w:val="24"/>
          <w:lang w:eastAsia="pt-BR"/>
        </w:rPr>
        <w:t>9.6</w:t>
      </w:r>
      <w:r w:rsidRPr="004826F2">
        <w:rPr>
          <w:rFonts w:ascii="Times New Roman" w:eastAsia="Times New Roman" w:hAnsi="Times New Roman" w:cs="Times New Roman"/>
          <w:sz w:val="24"/>
          <w:lang w:eastAsia="pt-BR"/>
        </w:rPr>
        <w:t xml:space="preserve">. Será adotado para o envio de lances no pregão eletrônico o </w:t>
      </w:r>
      <w:r w:rsidRPr="004826F2">
        <w:rPr>
          <w:rFonts w:ascii="Times New Roman" w:eastAsia="Times New Roman" w:hAnsi="Times New Roman" w:cs="Times New Roman"/>
          <w:b/>
          <w:bCs/>
          <w:sz w:val="24"/>
          <w:u w:val="single"/>
          <w:lang w:eastAsia="pt-BR"/>
        </w:rPr>
        <w:t>modo de disputa</w:t>
      </w:r>
      <w:r w:rsidR="00B47B48" w:rsidRPr="004826F2">
        <w:rPr>
          <w:rFonts w:ascii="Times New Roman" w:eastAsia="Times New Roman" w:hAnsi="Times New Roman" w:cs="Times New Roman"/>
          <w:b/>
          <w:bCs/>
          <w:sz w:val="24"/>
          <w:u w:val="single"/>
          <w:lang w:eastAsia="pt-BR"/>
        </w:rPr>
        <w:t xml:space="preserve"> aberto e fechado</w:t>
      </w:r>
      <w:r w:rsidRPr="004826F2">
        <w:rPr>
          <w:rFonts w:ascii="Times New Roman" w:eastAsia="Times New Roman" w:hAnsi="Times New Roman" w:cs="Times New Roman"/>
          <w:sz w:val="24"/>
          <w:lang w:eastAsia="pt-BR"/>
        </w:rPr>
        <w:t xml:space="preserve"> em que as licitantes apresentarão lances públicos e sucessivos, com lance final e fechado;</w:t>
      </w:r>
    </w:p>
    <w:p w14:paraId="361BFAAB" w14:textId="61E21B09" w:rsidR="00B47B48" w:rsidRPr="004826F2" w:rsidRDefault="00BB0708" w:rsidP="00B47B4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9.6.</w:t>
      </w:r>
      <w:r w:rsidR="00587EE7" w:rsidRPr="004826F2">
        <w:rPr>
          <w:rFonts w:ascii="Times New Roman" w:eastAsia="Times New Roman" w:hAnsi="Times New Roman" w:cs="Times New Roman"/>
          <w:sz w:val="24"/>
          <w:lang w:eastAsia="pt-BR"/>
        </w:rPr>
        <w:t>1</w:t>
      </w:r>
      <w:r w:rsidRPr="004826F2">
        <w:rPr>
          <w:rFonts w:ascii="Times New Roman" w:eastAsia="Times New Roman" w:hAnsi="Times New Roman" w:cs="Times New Roman"/>
          <w:sz w:val="24"/>
          <w:lang w:eastAsia="pt-BR"/>
        </w:rPr>
        <w:t xml:space="preserve">. </w:t>
      </w:r>
      <w:r w:rsidR="00B47B48" w:rsidRPr="004826F2">
        <w:rPr>
          <w:rFonts w:ascii="Times New Roman" w:eastAsia="Times New Roman" w:hAnsi="Times New Roman" w:cs="Times New Roman"/>
          <w:sz w:val="24"/>
          <w:lang w:eastAsia="pt-BR"/>
        </w:rPr>
        <w:t xml:space="preserve">A etapa de lances da sessão pública terá duração inicial de </w:t>
      </w:r>
      <w:r w:rsidR="006830A2" w:rsidRPr="004826F2">
        <w:rPr>
          <w:rFonts w:ascii="Times New Roman" w:eastAsia="Times New Roman" w:hAnsi="Times New Roman" w:cs="Times New Roman"/>
          <w:sz w:val="24"/>
          <w:lang w:eastAsia="pt-BR"/>
        </w:rPr>
        <w:t>15 (</w:t>
      </w:r>
      <w:r w:rsidR="00B47B48" w:rsidRPr="004826F2">
        <w:rPr>
          <w:rFonts w:ascii="Times New Roman" w:eastAsia="Times New Roman" w:hAnsi="Times New Roman" w:cs="Times New Roman"/>
          <w:sz w:val="24"/>
          <w:lang w:eastAsia="pt-BR"/>
        </w:rPr>
        <w:t>quinze</w:t>
      </w:r>
      <w:r w:rsidR="006830A2" w:rsidRPr="004826F2">
        <w:rPr>
          <w:rFonts w:ascii="Times New Roman" w:eastAsia="Times New Roman" w:hAnsi="Times New Roman" w:cs="Times New Roman"/>
          <w:sz w:val="24"/>
          <w:lang w:eastAsia="pt-BR"/>
        </w:rPr>
        <w:t>)</w:t>
      </w:r>
      <w:r w:rsidR="00B47B48" w:rsidRPr="004826F2">
        <w:rPr>
          <w:rFonts w:ascii="Times New Roman" w:eastAsia="Times New Roman" w:hAnsi="Times New Roman" w:cs="Times New Roman"/>
          <w:sz w:val="24"/>
          <w:lang w:eastAsia="pt-BR"/>
        </w:rPr>
        <w:t xml:space="preserve"> minutos. Após esse prazo, o sistema encaminhará aviso de fechamento iminente dos lances, </w:t>
      </w:r>
      <w:r w:rsidR="00DB63D2" w:rsidRPr="004826F2">
        <w:rPr>
          <w:rFonts w:ascii="Times New Roman" w:eastAsia="Times New Roman" w:hAnsi="Times New Roman" w:cs="Times New Roman"/>
          <w:sz w:val="24"/>
          <w:lang w:eastAsia="pt-BR"/>
        </w:rPr>
        <w:t xml:space="preserve">iniciando o </w:t>
      </w:r>
      <w:r w:rsidR="00B47B48" w:rsidRPr="004826F2">
        <w:rPr>
          <w:rFonts w:ascii="Times New Roman" w:eastAsia="Times New Roman" w:hAnsi="Times New Roman" w:cs="Times New Roman"/>
          <w:sz w:val="24"/>
          <w:lang w:eastAsia="pt-BR"/>
        </w:rPr>
        <w:t>transc</w:t>
      </w:r>
      <w:r w:rsidR="00DB63D2" w:rsidRPr="004826F2">
        <w:rPr>
          <w:rFonts w:ascii="Times New Roman" w:eastAsia="Times New Roman" w:hAnsi="Times New Roman" w:cs="Times New Roman"/>
          <w:sz w:val="24"/>
          <w:lang w:eastAsia="pt-BR"/>
        </w:rPr>
        <w:t xml:space="preserve">urso </w:t>
      </w:r>
      <w:r w:rsidR="00BA697A" w:rsidRPr="004826F2">
        <w:rPr>
          <w:rFonts w:ascii="Times New Roman" w:eastAsia="Times New Roman" w:hAnsi="Times New Roman" w:cs="Times New Roman"/>
          <w:sz w:val="24"/>
          <w:lang w:eastAsia="pt-BR"/>
        </w:rPr>
        <w:t>do</w:t>
      </w:r>
      <w:r w:rsidR="00B47B48" w:rsidRPr="004826F2">
        <w:rPr>
          <w:rFonts w:ascii="Times New Roman" w:eastAsia="Times New Roman" w:hAnsi="Times New Roman" w:cs="Times New Roman"/>
          <w:sz w:val="24"/>
          <w:lang w:eastAsia="pt-BR"/>
        </w:rPr>
        <w:t xml:space="preserve"> pr</w:t>
      </w:r>
      <w:r w:rsidR="00DB63D2" w:rsidRPr="004826F2">
        <w:rPr>
          <w:rFonts w:ascii="Times New Roman" w:eastAsia="Times New Roman" w:hAnsi="Times New Roman" w:cs="Times New Roman"/>
          <w:sz w:val="24"/>
          <w:lang w:eastAsia="pt-BR"/>
        </w:rPr>
        <w:t>azo</w:t>
      </w:r>
      <w:r w:rsidR="00B47B48" w:rsidRPr="004826F2">
        <w:rPr>
          <w:rFonts w:ascii="Times New Roman" w:eastAsia="Times New Roman" w:hAnsi="Times New Roman" w:cs="Times New Roman"/>
          <w:sz w:val="24"/>
          <w:lang w:eastAsia="pt-BR"/>
        </w:rPr>
        <w:t xml:space="preserve"> de até </w:t>
      </w:r>
      <w:r w:rsidR="006830A2" w:rsidRPr="004826F2">
        <w:rPr>
          <w:rFonts w:ascii="Times New Roman" w:eastAsia="Times New Roman" w:hAnsi="Times New Roman" w:cs="Times New Roman"/>
          <w:sz w:val="24"/>
          <w:lang w:eastAsia="pt-BR"/>
        </w:rPr>
        <w:t>10 (</w:t>
      </w:r>
      <w:r w:rsidR="00B47B48" w:rsidRPr="004826F2">
        <w:rPr>
          <w:rFonts w:ascii="Times New Roman" w:eastAsia="Times New Roman" w:hAnsi="Times New Roman" w:cs="Times New Roman"/>
          <w:sz w:val="24"/>
          <w:lang w:eastAsia="pt-BR"/>
        </w:rPr>
        <w:t>dez</w:t>
      </w:r>
      <w:r w:rsidR="006830A2" w:rsidRPr="004826F2">
        <w:rPr>
          <w:rFonts w:ascii="Times New Roman" w:eastAsia="Times New Roman" w:hAnsi="Times New Roman" w:cs="Times New Roman"/>
          <w:sz w:val="24"/>
          <w:lang w:eastAsia="pt-BR"/>
        </w:rPr>
        <w:t>)</w:t>
      </w:r>
      <w:r w:rsidR="00B47B48" w:rsidRPr="004826F2">
        <w:rPr>
          <w:rFonts w:ascii="Times New Roman" w:eastAsia="Times New Roman" w:hAnsi="Times New Roman" w:cs="Times New Roman"/>
          <w:sz w:val="24"/>
          <w:lang w:eastAsia="pt-BR"/>
        </w:rPr>
        <w:t xml:space="preserve"> minutos, aleatoriamente determinado, findo o qual será automaticamente encerrada a recepção de lances</w:t>
      </w:r>
      <w:r w:rsidR="00830508" w:rsidRPr="004826F2">
        <w:rPr>
          <w:rFonts w:ascii="Times New Roman" w:eastAsia="Times New Roman" w:hAnsi="Times New Roman" w:cs="Times New Roman"/>
          <w:sz w:val="24"/>
          <w:lang w:eastAsia="pt-BR"/>
        </w:rPr>
        <w:t>;</w:t>
      </w:r>
    </w:p>
    <w:p w14:paraId="6A6C3ACD" w14:textId="4E7C6C41" w:rsidR="00B47B48" w:rsidRPr="004826F2" w:rsidRDefault="00BB0708" w:rsidP="00B47B4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9.6.</w:t>
      </w:r>
      <w:r w:rsidR="00587EE7" w:rsidRPr="004826F2">
        <w:rPr>
          <w:rFonts w:ascii="Times New Roman" w:eastAsia="Times New Roman" w:hAnsi="Times New Roman" w:cs="Times New Roman"/>
          <w:sz w:val="24"/>
          <w:lang w:eastAsia="pt-BR"/>
        </w:rPr>
        <w:t>2</w:t>
      </w:r>
      <w:r w:rsidRPr="004826F2">
        <w:rPr>
          <w:rFonts w:ascii="Times New Roman" w:eastAsia="Times New Roman" w:hAnsi="Times New Roman" w:cs="Times New Roman"/>
          <w:sz w:val="24"/>
          <w:lang w:eastAsia="pt-BR"/>
        </w:rPr>
        <w:t xml:space="preserve">. </w:t>
      </w:r>
      <w:r w:rsidR="00B47B48" w:rsidRPr="004826F2">
        <w:rPr>
          <w:rFonts w:ascii="Times New Roman" w:eastAsia="Times New Roman" w:hAnsi="Times New Roman" w:cs="Times New Roman"/>
          <w:sz w:val="24"/>
          <w:lang w:eastAsia="pt-BR"/>
        </w:rPr>
        <w:t xml:space="preserve">Encerrado o prazo previsto no subitem </w:t>
      </w:r>
      <w:r w:rsidR="002325C7" w:rsidRPr="004826F2">
        <w:rPr>
          <w:rFonts w:ascii="Times New Roman" w:eastAsia="Times New Roman" w:hAnsi="Times New Roman" w:cs="Times New Roman"/>
          <w:sz w:val="24"/>
          <w:lang w:eastAsia="pt-BR"/>
        </w:rPr>
        <w:t>9.6.1</w:t>
      </w:r>
      <w:r w:rsidR="00B47B48" w:rsidRPr="004826F2">
        <w:rPr>
          <w:rFonts w:ascii="Times New Roman" w:eastAsia="Times New Roman" w:hAnsi="Times New Roman" w:cs="Times New Roman"/>
          <w:sz w:val="24"/>
          <w:lang w:eastAsia="pt-BR"/>
        </w:rPr>
        <w:t xml:space="preserve">, o sistema abrirá oportunidade para que o autor da oferta de valor mais baixo e os das ofertas com preços até 10% (dez por cento) </w:t>
      </w:r>
      <w:r w:rsidR="002876CA" w:rsidRPr="004826F2">
        <w:rPr>
          <w:rFonts w:ascii="Times New Roman" w:eastAsia="Times New Roman" w:hAnsi="Times New Roman" w:cs="Times New Roman"/>
          <w:sz w:val="24"/>
          <w:lang w:eastAsia="pt-BR"/>
        </w:rPr>
        <w:t>superior</w:t>
      </w:r>
      <w:r w:rsidR="00B47B48" w:rsidRPr="004826F2">
        <w:rPr>
          <w:rFonts w:ascii="Times New Roman" w:eastAsia="Times New Roman" w:hAnsi="Times New Roman" w:cs="Times New Roman"/>
          <w:sz w:val="24"/>
          <w:lang w:eastAsia="pt-BR"/>
        </w:rPr>
        <w:t xml:space="preserve"> àquela possam ofertar um lance final e fechado em até cinco minutos, o qual será sigiloso até o encerramento deste prazo</w:t>
      </w:r>
      <w:r w:rsidR="00830508" w:rsidRPr="004826F2">
        <w:rPr>
          <w:rFonts w:ascii="Times New Roman" w:eastAsia="Times New Roman" w:hAnsi="Times New Roman" w:cs="Times New Roman"/>
          <w:sz w:val="24"/>
          <w:lang w:eastAsia="pt-BR"/>
        </w:rPr>
        <w:t>;</w:t>
      </w:r>
    </w:p>
    <w:p w14:paraId="5518ABA7" w14:textId="2A6D3487" w:rsidR="00B47B48" w:rsidRPr="004826F2" w:rsidRDefault="00BB0708" w:rsidP="00B47B4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9.6.</w:t>
      </w:r>
      <w:r w:rsidR="00587EE7" w:rsidRPr="004826F2">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 xml:space="preserve">. </w:t>
      </w:r>
      <w:r w:rsidR="00B47B48" w:rsidRPr="004826F2">
        <w:rPr>
          <w:rFonts w:ascii="Times New Roman" w:eastAsia="Times New Roman" w:hAnsi="Times New Roman" w:cs="Times New Roman"/>
          <w:sz w:val="24"/>
          <w:lang w:eastAsia="pt-BR"/>
        </w:rPr>
        <w:t xml:space="preserve">No procedimento de que trata o subitem </w:t>
      </w:r>
      <w:r w:rsidR="009D0734" w:rsidRPr="004826F2">
        <w:rPr>
          <w:rFonts w:ascii="Times New Roman" w:eastAsia="Times New Roman" w:hAnsi="Times New Roman" w:cs="Times New Roman"/>
          <w:sz w:val="24"/>
          <w:lang w:eastAsia="pt-BR"/>
        </w:rPr>
        <w:t>9.6.2</w:t>
      </w:r>
      <w:r w:rsidR="00B47B48" w:rsidRPr="004826F2">
        <w:rPr>
          <w:rFonts w:ascii="Times New Roman" w:eastAsia="Times New Roman" w:hAnsi="Times New Roman" w:cs="Times New Roman"/>
          <w:sz w:val="24"/>
          <w:lang w:eastAsia="pt-BR"/>
        </w:rPr>
        <w:t>, a licitante poderá optar por manter o seu último lance da etapa aberta, ou por ofertar melhor lance</w:t>
      </w:r>
      <w:r w:rsidR="00830508" w:rsidRPr="004826F2">
        <w:rPr>
          <w:rFonts w:ascii="Times New Roman" w:eastAsia="Times New Roman" w:hAnsi="Times New Roman" w:cs="Times New Roman"/>
          <w:sz w:val="24"/>
          <w:lang w:eastAsia="pt-BR"/>
        </w:rPr>
        <w:t>;</w:t>
      </w:r>
    </w:p>
    <w:p w14:paraId="2E7E1610" w14:textId="51A94C67" w:rsidR="00B47B48" w:rsidRPr="004826F2" w:rsidRDefault="00BB0708" w:rsidP="00B47B4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9.6.</w:t>
      </w:r>
      <w:r w:rsidR="00587EE7" w:rsidRPr="004826F2">
        <w:rPr>
          <w:rFonts w:ascii="Times New Roman" w:eastAsia="Times New Roman" w:hAnsi="Times New Roman" w:cs="Times New Roman"/>
          <w:sz w:val="24"/>
          <w:lang w:eastAsia="pt-BR"/>
        </w:rPr>
        <w:t>4</w:t>
      </w:r>
      <w:r w:rsidRPr="004826F2">
        <w:rPr>
          <w:rFonts w:ascii="Times New Roman" w:eastAsia="Times New Roman" w:hAnsi="Times New Roman" w:cs="Times New Roman"/>
          <w:sz w:val="24"/>
          <w:lang w:eastAsia="pt-BR"/>
        </w:rPr>
        <w:t xml:space="preserve">. </w:t>
      </w:r>
      <w:r w:rsidR="00B47B48" w:rsidRPr="004826F2">
        <w:rPr>
          <w:rFonts w:ascii="Times New Roman" w:eastAsia="Times New Roman" w:hAnsi="Times New Roman" w:cs="Times New Roman"/>
          <w:sz w:val="24"/>
          <w:lang w:eastAsia="pt-B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R="00830508" w:rsidRPr="004826F2">
        <w:rPr>
          <w:rFonts w:ascii="Times New Roman" w:eastAsia="Times New Roman" w:hAnsi="Times New Roman" w:cs="Times New Roman"/>
          <w:sz w:val="24"/>
          <w:lang w:eastAsia="pt-BR"/>
        </w:rPr>
        <w:t>;</w:t>
      </w:r>
    </w:p>
    <w:p w14:paraId="62C27421" w14:textId="1F067E84" w:rsidR="006D6B57" w:rsidRPr="004826F2" w:rsidRDefault="00BB0708" w:rsidP="00B47B4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9.6.</w:t>
      </w:r>
      <w:r w:rsidR="00587EE7" w:rsidRPr="004826F2">
        <w:rPr>
          <w:rFonts w:ascii="Times New Roman" w:eastAsia="Times New Roman" w:hAnsi="Times New Roman" w:cs="Times New Roman"/>
          <w:sz w:val="24"/>
          <w:lang w:eastAsia="pt-BR"/>
        </w:rPr>
        <w:t>5</w:t>
      </w:r>
      <w:r w:rsidRPr="004826F2">
        <w:rPr>
          <w:rFonts w:ascii="Times New Roman" w:eastAsia="Times New Roman" w:hAnsi="Times New Roman" w:cs="Times New Roman"/>
          <w:sz w:val="24"/>
          <w:lang w:eastAsia="pt-BR"/>
        </w:rPr>
        <w:t>.</w:t>
      </w:r>
      <w:r w:rsidR="00FC1CA7" w:rsidRPr="004826F2">
        <w:rPr>
          <w:rFonts w:ascii="Times New Roman" w:eastAsia="Times New Roman" w:hAnsi="Times New Roman" w:cs="Times New Roman"/>
          <w:sz w:val="24"/>
          <w:lang w:eastAsia="pt-BR"/>
        </w:rPr>
        <w:t xml:space="preserve"> </w:t>
      </w:r>
      <w:r w:rsidR="00B47B48" w:rsidRPr="004826F2">
        <w:rPr>
          <w:rFonts w:ascii="Times New Roman" w:eastAsia="Times New Roman" w:hAnsi="Times New Roman" w:cs="Times New Roman"/>
          <w:sz w:val="24"/>
          <w:lang w:eastAsia="pt-BR"/>
        </w:rPr>
        <w:t>A</w:t>
      </w:r>
      <w:r w:rsidR="00D95918" w:rsidRPr="004826F2">
        <w:rPr>
          <w:rFonts w:ascii="Times New Roman" w:eastAsia="Times New Roman" w:hAnsi="Times New Roman" w:cs="Times New Roman"/>
          <w:sz w:val="24"/>
          <w:lang w:eastAsia="pt-BR"/>
        </w:rPr>
        <w:t>o</w:t>
      </w:r>
      <w:r w:rsidR="00B47B48" w:rsidRPr="004826F2">
        <w:rPr>
          <w:rFonts w:ascii="Times New Roman" w:eastAsia="Times New Roman" w:hAnsi="Times New Roman" w:cs="Times New Roman"/>
          <w:sz w:val="24"/>
          <w:lang w:eastAsia="pt-BR"/>
        </w:rPr>
        <w:t xml:space="preserve"> término dos prazos estabelecidos nos </w:t>
      </w:r>
      <w:r w:rsidR="009C1D91" w:rsidRPr="004826F2">
        <w:rPr>
          <w:rFonts w:ascii="Times New Roman" w:eastAsia="Times New Roman" w:hAnsi="Times New Roman" w:cs="Times New Roman"/>
          <w:sz w:val="24"/>
          <w:lang w:eastAsia="pt-BR"/>
        </w:rPr>
        <w:t>sub</w:t>
      </w:r>
      <w:r w:rsidR="00B47B48" w:rsidRPr="004826F2">
        <w:rPr>
          <w:rFonts w:ascii="Times New Roman" w:eastAsia="Times New Roman" w:hAnsi="Times New Roman" w:cs="Times New Roman"/>
          <w:sz w:val="24"/>
          <w:lang w:eastAsia="pt-BR"/>
        </w:rPr>
        <w:t xml:space="preserve">itens </w:t>
      </w:r>
      <w:r w:rsidR="009C1D91" w:rsidRPr="004826F2">
        <w:rPr>
          <w:rFonts w:ascii="Times New Roman" w:eastAsia="Times New Roman" w:hAnsi="Times New Roman" w:cs="Times New Roman"/>
          <w:sz w:val="24"/>
          <w:lang w:eastAsia="pt-BR"/>
        </w:rPr>
        <w:t>9.6.1 a 9.6.4</w:t>
      </w:r>
      <w:r w:rsidR="00B47B48" w:rsidRPr="004826F2">
        <w:rPr>
          <w:rFonts w:ascii="Times New Roman" w:eastAsia="Times New Roman" w:hAnsi="Times New Roman" w:cs="Times New Roman"/>
          <w:sz w:val="24"/>
          <w:lang w:eastAsia="pt-BR"/>
        </w:rPr>
        <w:t>, o sistema ordenará e divulgará os lances segundo a ordem crescente de valores</w:t>
      </w:r>
      <w:r w:rsidR="00830508" w:rsidRPr="004826F2">
        <w:rPr>
          <w:rFonts w:ascii="Times New Roman" w:eastAsia="Times New Roman" w:hAnsi="Times New Roman" w:cs="Times New Roman"/>
          <w:sz w:val="24"/>
          <w:lang w:eastAsia="pt-BR"/>
        </w:rPr>
        <w:t>;</w:t>
      </w:r>
    </w:p>
    <w:p w14:paraId="7CFF38D2" w14:textId="0C49104C" w:rsidR="00000DD9" w:rsidRPr="004826F2" w:rsidRDefault="00000DD9" w:rsidP="00000DD9">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9.7. No caso de desconexão do(a) Pregoeiro(a) no decorrer da etapa competitiva deste Pregão, o sistema eletrônico permanecerá acessível às licitantes para a recepção dos lances, retornando o(a) Pregoeiro(a), quando possível, sua atuação no certame, sem prejuízo dos atos realizados;</w:t>
      </w:r>
    </w:p>
    <w:p w14:paraId="6633C94C" w14:textId="412D1C36" w:rsidR="00000DD9" w:rsidRPr="004826F2" w:rsidRDefault="00000DD9" w:rsidP="00000DD9">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001D22" w:rsidRPr="004826F2">
        <w:rPr>
          <w:rFonts w:ascii="Times New Roman" w:eastAsia="Times New Roman" w:hAnsi="Times New Roman" w:cs="Times New Roman"/>
          <w:sz w:val="24"/>
          <w:lang w:eastAsia="pt-BR"/>
        </w:rPr>
        <w:t>9.7</w:t>
      </w:r>
      <w:r w:rsidRPr="004826F2">
        <w:rPr>
          <w:rFonts w:ascii="Times New Roman" w:eastAsia="Times New Roman" w:hAnsi="Times New Roman" w:cs="Times New Roman"/>
          <w:sz w:val="24"/>
          <w:lang w:eastAsia="pt-BR"/>
        </w:rPr>
        <w:t>.1. Considerar-se-ão válidos todos os atos praticados até a reconexão do(a) Pregoeiro(a), mesmo que esta ocorra após o encerramento da fase de lances;</w:t>
      </w:r>
    </w:p>
    <w:p w14:paraId="1AD840EA" w14:textId="22BEEA0A" w:rsidR="00000DD9" w:rsidRPr="004826F2" w:rsidRDefault="00000DD9" w:rsidP="00000DD9">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r>
      <w:r w:rsidR="004823C9" w:rsidRPr="004826F2">
        <w:rPr>
          <w:rFonts w:ascii="Times New Roman" w:eastAsia="Times New Roman" w:hAnsi="Times New Roman" w:cs="Times New Roman"/>
          <w:sz w:val="24"/>
          <w:lang w:eastAsia="pt-BR"/>
        </w:rPr>
        <w:t>9.7</w:t>
      </w:r>
      <w:r w:rsidRPr="004826F2">
        <w:rPr>
          <w:rFonts w:ascii="Times New Roman" w:eastAsia="Times New Roman" w:hAnsi="Times New Roman" w:cs="Times New Roman"/>
          <w:sz w:val="24"/>
          <w:lang w:eastAsia="pt-BR"/>
        </w:rPr>
        <w:t xml:space="preserve">.2. Quando a desconexão do sistema eletrônico para o(a) Pregoeiro(a) persistir por tempo superior a 10 (dez) minutos, a sessão pública será suspensa e reiniciada somente após decorridas, no mínimo, 24 (vinte e quatro) horas da comunicação do fato pelo(a) Pregoeiro(a) aos participantes por meio do sítio eletrônico </w:t>
      </w:r>
      <w:hyperlink r:id="rId25" w:history="1">
        <w:r w:rsidR="00022047" w:rsidRPr="00022047">
          <w:rPr>
            <w:rStyle w:val="Hyperlink"/>
            <w:rFonts w:ascii="Times New Roman" w:eastAsia="Times New Roman" w:hAnsi="Times New Roman" w:cs="Times New Roman"/>
            <w:i/>
            <w:iCs/>
            <w:sz w:val="24"/>
            <w:lang w:eastAsia="pt-BR"/>
          </w:rPr>
          <w:t>https://www.gov.br/compras</w:t>
        </w:r>
      </w:hyperlink>
      <w:r w:rsidRPr="004826F2">
        <w:rPr>
          <w:rFonts w:ascii="Times New Roman" w:eastAsia="Times New Roman" w:hAnsi="Times New Roman" w:cs="Times New Roman"/>
          <w:sz w:val="24"/>
          <w:lang w:eastAsia="pt-BR"/>
        </w:rPr>
        <w:t>;</w:t>
      </w:r>
    </w:p>
    <w:p w14:paraId="1B3C969B" w14:textId="7EF1D89C" w:rsidR="00C8285A" w:rsidRPr="004826F2" w:rsidRDefault="00C8285A" w:rsidP="00C8285A">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9.</w:t>
      </w:r>
      <w:r w:rsidR="00BF13BD"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xml:space="preserve">. </w:t>
      </w:r>
      <w:bookmarkStart w:id="49" w:name="_Hlk163220020"/>
      <w:r w:rsidRPr="004826F2">
        <w:rPr>
          <w:rFonts w:ascii="Times New Roman" w:eastAsia="Times New Roman" w:hAnsi="Times New Roman" w:cs="Times New Roman"/>
          <w:sz w:val="24"/>
          <w:lang w:eastAsia="pt-BR"/>
        </w:rPr>
        <w:t xml:space="preserve">Em caso de falha no sistema, os lances em desacordo com as condições do Edital deverão ser desconsiderados pelo(a) Pregoeiro(a). Assim, a ocorrência será comunicada ao órgão responsável pela manutenção do sistema </w:t>
      </w:r>
      <w:r w:rsidR="009D1A78" w:rsidRPr="009D1A78">
        <w:rPr>
          <w:rFonts w:ascii="Times New Roman" w:eastAsia="Times New Roman" w:hAnsi="Times New Roman" w:cs="Times New Roman"/>
          <w:i/>
          <w:iCs/>
          <w:sz w:val="24"/>
          <w:lang w:eastAsia="pt-BR"/>
        </w:rPr>
        <w:t>c</w:t>
      </w:r>
      <w:r w:rsidRPr="009D1A78">
        <w:rPr>
          <w:rFonts w:ascii="Times New Roman" w:eastAsia="Times New Roman" w:hAnsi="Times New Roman" w:cs="Times New Roman"/>
          <w:i/>
          <w:iCs/>
          <w:sz w:val="24"/>
          <w:lang w:eastAsia="pt-BR"/>
        </w:rPr>
        <w:t>ompras.gov</w:t>
      </w:r>
      <w:r w:rsidR="003923F9" w:rsidRPr="009D1A78">
        <w:rPr>
          <w:rFonts w:ascii="Times New Roman" w:eastAsia="Times New Roman" w:hAnsi="Times New Roman" w:cs="Times New Roman"/>
          <w:i/>
          <w:iCs/>
          <w:sz w:val="24"/>
          <w:lang w:eastAsia="pt-BR"/>
        </w:rPr>
        <w:t>.br</w:t>
      </w:r>
      <w:r w:rsidRPr="004826F2">
        <w:rPr>
          <w:rFonts w:ascii="Times New Roman" w:eastAsia="Times New Roman" w:hAnsi="Times New Roman" w:cs="Times New Roman"/>
          <w:sz w:val="24"/>
          <w:lang w:eastAsia="pt-BR"/>
        </w:rPr>
        <w:t xml:space="preserve"> e registrada em campo próprio do sistema</w:t>
      </w:r>
      <w:bookmarkEnd w:id="49"/>
      <w:r w:rsidRPr="004826F2">
        <w:rPr>
          <w:rFonts w:ascii="Times New Roman" w:eastAsia="Times New Roman" w:hAnsi="Times New Roman" w:cs="Times New Roman"/>
          <w:sz w:val="24"/>
          <w:lang w:eastAsia="pt-BR"/>
        </w:rPr>
        <w:t>;</w:t>
      </w:r>
    </w:p>
    <w:p w14:paraId="2A3F789C" w14:textId="3CA1F637" w:rsidR="006B3683" w:rsidRPr="004826F2" w:rsidRDefault="006B3683" w:rsidP="006B3683">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lastRenderedPageBreak/>
        <w:t xml:space="preserve">    9.</w:t>
      </w:r>
      <w:r w:rsidR="00BF13BD" w:rsidRPr="004826F2">
        <w:rPr>
          <w:rFonts w:ascii="Times New Roman" w:eastAsia="Times New Roman" w:hAnsi="Times New Roman" w:cs="Times New Roman"/>
          <w:sz w:val="24"/>
          <w:lang w:eastAsia="pt-BR"/>
        </w:rPr>
        <w:t>9</w:t>
      </w:r>
      <w:r w:rsidRPr="004826F2">
        <w:rPr>
          <w:rFonts w:ascii="Times New Roman" w:eastAsia="Times New Roman" w:hAnsi="Times New Roman" w:cs="Times New Roman"/>
          <w:sz w:val="24"/>
          <w:lang w:eastAsia="pt-BR"/>
        </w:rPr>
        <w:t>. A sessão pública do pregão poderá ser suspensa quando o(a) Pregoeiro(a) constatar que o envio de lances irá perdurar por mais de um dia;</w:t>
      </w:r>
    </w:p>
    <w:p w14:paraId="6002B0F1" w14:textId="49E29827" w:rsidR="006B3683" w:rsidRPr="004826F2" w:rsidRDefault="006B3683" w:rsidP="006B3683">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9.</w:t>
      </w:r>
      <w:r w:rsidR="00BF13BD" w:rsidRPr="004826F2">
        <w:rPr>
          <w:rFonts w:ascii="Times New Roman" w:eastAsia="Times New Roman" w:hAnsi="Times New Roman" w:cs="Times New Roman"/>
          <w:sz w:val="24"/>
          <w:lang w:eastAsia="pt-BR"/>
        </w:rPr>
        <w:t>9</w:t>
      </w:r>
      <w:r w:rsidRPr="004826F2">
        <w:rPr>
          <w:rFonts w:ascii="Times New Roman" w:eastAsia="Times New Roman" w:hAnsi="Times New Roman" w:cs="Times New Roman"/>
          <w:sz w:val="24"/>
          <w:lang w:eastAsia="pt-BR"/>
        </w:rPr>
        <w:t xml:space="preserve">.1. Após a suspensão da sessão pública, o(a) Pregoeiro(a) enviará, via </w:t>
      </w:r>
      <w:r w:rsidRPr="004826F2">
        <w:rPr>
          <w:rFonts w:ascii="Times New Roman" w:eastAsia="Times New Roman" w:hAnsi="Times New Roman" w:cs="Times New Roman"/>
          <w:i/>
          <w:iCs/>
          <w:sz w:val="24"/>
          <w:lang w:eastAsia="pt-BR"/>
        </w:rPr>
        <w:t>chat</w:t>
      </w:r>
      <w:r w:rsidRPr="004826F2">
        <w:rPr>
          <w:rFonts w:ascii="Times New Roman" w:eastAsia="Times New Roman" w:hAnsi="Times New Roman" w:cs="Times New Roman"/>
          <w:sz w:val="24"/>
          <w:lang w:eastAsia="pt-BR"/>
        </w:rPr>
        <w:t>, mensagens às licitantes informando a data e o horário previstos para o reinício da oferta de lances;</w:t>
      </w:r>
    </w:p>
    <w:p w14:paraId="2755C0D4" w14:textId="34BAD3BD" w:rsidR="00AB4EFC" w:rsidRDefault="002A1565" w:rsidP="0031421E">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9.1</w:t>
      </w:r>
      <w:r w:rsidR="008A51E3" w:rsidRPr="004826F2">
        <w:rPr>
          <w:rFonts w:ascii="Times New Roman" w:eastAsia="Times New Roman" w:hAnsi="Times New Roman" w:cs="Times New Roman"/>
          <w:sz w:val="24"/>
          <w:lang w:eastAsia="pt-BR"/>
        </w:rPr>
        <w:t>0</w:t>
      </w:r>
      <w:r w:rsidRPr="004826F2">
        <w:rPr>
          <w:rFonts w:ascii="Times New Roman" w:eastAsia="Times New Roman" w:hAnsi="Times New Roman" w:cs="Times New Roman"/>
          <w:sz w:val="24"/>
          <w:lang w:eastAsia="pt-BR"/>
        </w:rPr>
        <w:t xml:space="preserve">. Encerrada a etapa de lances da sessão pública, as licitantes deverão acompanhar a Fase de Julgamento, permanecendo </w:t>
      </w:r>
      <w:r w:rsidRPr="004826F2">
        <w:rPr>
          <w:rFonts w:ascii="Times New Roman" w:eastAsia="Times New Roman" w:hAnsi="Times New Roman" w:cs="Times New Roman"/>
          <w:i/>
          <w:iCs/>
          <w:sz w:val="24"/>
          <w:lang w:eastAsia="pt-BR"/>
        </w:rPr>
        <w:t>on-line</w:t>
      </w:r>
      <w:r w:rsidRPr="004826F2">
        <w:rPr>
          <w:rFonts w:ascii="Times New Roman" w:eastAsia="Times New Roman" w:hAnsi="Times New Roman" w:cs="Times New Roman"/>
          <w:sz w:val="24"/>
          <w:lang w:eastAsia="pt-BR"/>
        </w:rPr>
        <w:t xml:space="preserve"> para a resposta de dúvidas por parte do(a) Pregoeiro(a), bem como eventual negociação de valores</w:t>
      </w:r>
      <w:r w:rsidR="005E212F" w:rsidRPr="004826F2">
        <w:rPr>
          <w:rFonts w:ascii="Times New Roman" w:eastAsia="Times New Roman" w:hAnsi="Times New Roman" w:cs="Times New Roman"/>
          <w:sz w:val="24"/>
          <w:lang w:eastAsia="pt-BR"/>
        </w:rPr>
        <w:t>.</w:t>
      </w:r>
    </w:p>
    <w:p w14:paraId="4388350D" w14:textId="77777777" w:rsidR="00106D12" w:rsidRPr="004826F2" w:rsidRDefault="00106D12" w:rsidP="0031421E">
      <w:pPr>
        <w:spacing w:line="240" w:lineRule="auto"/>
        <w:jc w:val="both"/>
        <w:rPr>
          <w:rFonts w:ascii="Times New Roman" w:eastAsia="Times New Roman" w:hAnsi="Times New Roman" w:cs="Times New Roman"/>
          <w:sz w:val="24"/>
          <w:lang w:eastAsia="pt-BR"/>
        </w:rPr>
      </w:pPr>
    </w:p>
    <w:p w14:paraId="3160EB38" w14:textId="3A232286" w:rsidR="00394BAA" w:rsidRPr="004826F2" w:rsidRDefault="00033B4B" w:rsidP="00394BAA">
      <w:pPr>
        <w:pStyle w:val="Ttulo1"/>
        <w:jc w:val="both"/>
        <w:rPr>
          <w:rFonts w:ascii="Times New Roman" w:hAnsi="Times New Roman" w:cs="Times New Roman"/>
        </w:rPr>
      </w:pPr>
      <w:bookmarkStart w:id="50" w:name="_Toc201929724"/>
      <w:r w:rsidRPr="004826F2">
        <w:rPr>
          <w:rFonts w:ascii="Times New Roman" w:hAnsi="Times New Roman" w:cs="Times New Roman"/>
        </w:rPr>
        <w:t>10.</w:t>
      </w:r>
      <w:r w:rsidR="00394BAA" w:rsidRPr="004826F2">
        <w:rPr>
          <w:rFonts w:ascii="Times New Roman" w:hAnsi="Times New Roman" w:cs="Times New Roman"/>
        </w:rPr>
        <w:t xml:space="preserve"> DO BENEFÍCIO ÀS MICROEMPRESAS E EMPRESAS DE PEQUENO PORTE</w:t>
      </w:r>
      <w:bookmarkEnd w:id="50"/>
    </w:p>
    <w:p w14:paraId="3DF8503F" w14:textId="77777777" w:rsidR="004C007C" w:rsidRPr="004826F2" w:rsidRDefault="004C007C" w:rsidP="004C007C">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10.1. Em relação à participação de microempresas e empresas de pequeno porte, uma vez encerrada a etapa de lances, será efetivada a verificação automática, junto à Receita Federal, do porte da entidade empresarial;</w:t>
      </w:r>
    </w:p>
    <w:p w14:paraId="013A51AB" w14:textId="4AC0CB37" w:rsidR="00862BB2" w:rsidRDefault="006E53B7" w:rsidP="00394BAA">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ab/>
        <w:t>10.1.1</w:t>
      </w:r>
      <w:r w:rsidR="00AB6599">
        <w:rPr>
          <w:rFonts w:ascii="Times New Roman" w:eastAsia="Times New Roman" w:hAnsi="Times New Roman" w:cs="Times New Roman"/>
          <w:sz w:val="24"/>
          <w:lang w:eastAsia="pt-BR"/>
        </w:rPr>
        <w:t>.</w:t>
      </w:r>
      <w:r w:rsidR="00862BB2" w:rsidRPr="004826F2">
        <w:rPr>
          <w:rFonts w:ascii="Times New Roman" w:eastAsia="Times New Roman" w:hAnsi="Times New Roman" w:cs="Times New Roman"/>
          <w:sz w:val="24"/>
          <w:lang w:eastAsia="pt-BR"/>
        </w:rPr>
        <w:t xml:space="preserve"> O sistema identificará</w:t>
      </w:r>
      <w:r w:rsidRPr="004826F2">
        <w:rPr>
          <w:rFonts w:ascii="Times New Roman" w:eastAsia="Times New Roman" w:hAnsi="Times New Roman" w:cs="Times New Roman"/>
          <w:sz w:val="24"/>
          <w:lang w:eastAsia="pt-BR"/>
        </w:rPr>
        <w:t>,</w:t>
      </w:r>
      <w:r w:rsidR="00862BB2" w:rsidRPr="004826F2">
        <w:rPr>
          <w:rFonts w:ascii="Times New Roman" w:eastAsia="Times New Roman" w:hAnsi="Times New Roman" w:cs="Times New Roman"/>
          <w:sz w:val="24"/>
          <w:lang w:eastAsia="pt-BR"/>
        </w:rPr>
        <w:t xml:space="preserve"> em coluna própria</w:t>
      </w:r>
      <w:r w:rsidRPr="004826F2">
        <w:rPr>
          <w:rFonts w:ascii="Times New Roman" w:eastAsia="Times New Roman" w:hAnsi="Times New Roman" w:cs="Times New Roman"/>
          <w:sz w:val="24"/>
          <w:lang w:eastAsia="pt-BR"/>
        </w:rPr>
        <w:t>,</w:t>
      </w:r>
      <w:r w:rsidR="00862BB2" w:rsidRPr="004826F2">
        <w:rPr>
          <w:rFonts w:ascii="Times New Roman" w:eastAsia="Times New Roman" w:hAnsi="Times New Roman" w:cs="Times New Roman"/>
          <w:sz w:val="24"/>
          <w:lang w:eastAsia="pt-BR"/>
        </w:rPr>
        <w:t xml:space="preserve"> as microempresas e empresas de pequeno porte participantes, procedendo à comparação com os valores da primeira colocada, </w:t>
      </w:r>
      <w:r w:rsidRPr="004826F2">
        <w:rPr>
          <w:rFonts w:ascii="Times New Roman" w:eastAsia="Times New Roman" w:hAnsi="Times New Roman" w:cs="Times New Roman"/>
          <w:sz w:val="24"/>
          <w:lang w:eastAsia="pt-BR"/>
        </w:rPr>
        <w:t>(caso a primeira colocada não seja ME/EPP)</w:t>
      </w:r>
      <w:r w:rsidR="00862BB2" w:rsidRPr="004826F2">
        <w:rPr>
          <w:rFonts w:ascii="Times New Roman" w:eastAsia="Times New Roman" w:hAnsi="Times New Roman" w:cs="Times New Roman"/>
          <w:sz w:val="24"/>
          <w:lang w:eastAsia="pt-BR"/>
        </w:rPr>
        <w:t>, assim como das demais classificadas, para o fim de aplicar-se o disposto nos art</w:t>
      </w:r>
      <w:r w:rsidR="00B81F9B" w:rsidRPr="004826F2">
        <w:rPr>
          <w:rFonts w:ascii="Times New Roman" w:eastAsia="Times New Roman" w:hAnsi="Times New Roman" w:cs="Times New Roman"/>
          <w:sz w:val="24"/>
          <w:lang w:eastAsia="pt-BR"/>
        </w:rPr>
        <w:t>igos</w:t>
      </w:r>
      <w:r w:rsidR="00862BB2" w:rsidRPr="004826F2">
        <w:rPr>
          <w:rFonts w:ascii="Times New Roman" w:eastAsia="Times New Roman" w:hAnsi="Times New Roman" w:cs="Times New Roman"/>
          <w:sz w:val="24"/>
          <w:lang w:eastAsia="pt-BR"/>
        </w:rPr>
        <w:t xml:space="preserve"> 44 e 45 da Lei Complementar nº 123</w:t>
      </w:r>
      <w:r w:rsidR="003A0BDA" w:rsidRPr="004826F2">
        <w:rPr>
          <w:rFonts w:ascii="Times New Roman" w:eastAsia="Times New Roman" w:hAnsi="Times New Roman" w:cs="Times New Roman"/>
          <w:sz w:val="24"/>
          <w:lang w:eastAsia="pt-BR"/>
        </w:rPr>
        <w:t>/</w:t>
      </w:r>
      <w:r w:rsidR="00862BB2" w:rsidRPr="004826F2">
        <w:rPr>
          <w:rFonts w:ascii="Times New Roman" w:eastAsia="Times New Roman" w:hAnsi="Times New Roman" w:cs="Times New Roman"/>
          <w:sz w:val="24"/>
          <w:lang w:eastAsia="pt-BR"/>
        </w:rPr>
        <w:t>2006</w:t>
      </w:r>
      <w:r w:rsidRPr="004826F2">
        <w:rPr>
          <w:rFonts w:ascii="Times New Roman" w:eastAsia="Times New Roman" w:hAnsi="Times New Roman" w:cs="Times New Roman"/>
          <w:sz w:val="24"/>
          <w:lang w:eastAsia="pt-BR"/>
        </w:rPr>
        <w:t>;</w:t>
      </w:r>
    </w:p>
    <w:p w14:paraId="5C36F583" w14:textId="18A487A3" w:rsidR="00633D35" w:rsidRPr="000A7D84" w:rsidRDefault="00633D35" w:rsidP="00633D3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0A7D84">
        <w:rPr>
          <w:rFonts w:ascii="Times New Roman" w:eastAsia="Times New Roman" w:hAnsi="Times New Roman" w:cs="Times New Roman"/>
          <w:sz w:val="24"/>
          <w:lang w:eastAsia="pt-BR"/>
        </w:rPr>
        <w:t>10.2. A título de diligência, poderá ocorrer verificação:</w:t>
      </w:r>
    </w:p>
    <w:p w14:paraId="43759BD3" w14:textId="77777777" w:rsidR="00633D35" w:rsidRPr="000A7D84" w:rsidRDefault="00633D35" w:rsidP="00633D35">
      <w:pPr>
        <w:spacing w:line="240" w:lineRule="auto"/>
        <w:jc w:val="both"/>
        <w:rPr>
          <w:rFonts w:ascii="Times New Roman" w:eastAsia="Times New Roman" w:hAnsi="Times New Roman" w:cs="Times New Roman"/>
          <w:i/>
          <w:iCs/>
          <w:sz w:val="24"/>
          <w:lang w:eastAsia="pt-BR"/>
        </w:rPr>
      </w:pPr>
      <w:r w:rsidRPr="000A7D84">
        <w:rPr>
          <w:rFonts w:ascii="Times New Roman" w:eastAsia="Times New Roman" w:hAnsi="Times New Roman" w:cs="Times New Roman"/>
          <w:sz w:val="24"/>
          <w:lang w:eastAsia="pt-BR"/>
        </w:rPr>
        <w:tab/>
        <w:t>a) no Portal da Transparência do Governo Federal, dos estados e dos municípios;</w:t>
      </w:r>
    </w:p>
    <w:p w14:paraId="11E7C373" w14:textId="77777777" w:rsidR="00633D35" w:rsidRPr="000A7D84" w:rsidRDefault="00633D35" w:rsidP="00633D35">
      <w:pPr>
        <w:spacing w:line="240" w:lineRule="auto"/>
        <w:jc w:val="both"/>
        <w:rPr>
          <w:rFonts w:ascii="Times New Roman" w:eastAsia="Times New Roman" w:hAnsi="Times New Roman" w:cs="Times New Roman"/>
          <w:sz w:val="24"/>
          <w:lang w:eastAsia="pt-BR"/>
        </w:rPr>
      </w:pPr>
      <w:r w:rsidRPr="000A7D84">
        <w:rPr>
          <w:rFonts w:ascii="Times New Roman" w:eastAsia="Times New Roman" w:hAnsi="Times New Roman" w:cs="Times New Roman"/>
          <w:sz w:val="24"/>
          <w:lang w:eastAsia="pt-BR"/>
        </w:rPr>
        <w:tab/>
        <w:t>b) no Portal da Transparência do Ministério Público Estadual; e</w:t>
      </w:r>
    </w:p>
    <w:p w14:paraId="0341C56F" w14:textId="77777777" w:rsidR="00633D35" w:rsidRPr="000A7D84" w:rsidRDefault="00633D35" w:rsidP="00633D35">
      <w:pPr>
        <w:spacing w:line="240" w:lineRule="auto"/>
        <w:jc w:val="both"/>
        <w:rPr>
          <w:rFonts w:ascii="Times New Roman" w:eastAsia="Times New Roman" w:hAnsi="Times New Roman" w:cs="Times New Roman"/>
          <w:sz w:val="24"/>
          <w:lang w:eastAsia="pt-BR"/>
        </w:rPr>
      </w:pPr>
      <w:r w:rsidRPr="000A7D84">
        <w:rPr>
          <w:rFonts w:ascii="Times New Roman" w:eastAsia="Times New Roman" w:hAnsi="Times New Roman" w:cs="Times New Roman"/>
          <w:sz w:val="24"/>
          <w:lang w:eastAsia="pt-BR"/>
        </w:rPr>
        <w:tab/>
        <w:t>c) no Portal da Transparência dos Poderes Judiciários;</w:t>
      </w:r>
    </w:p>
    <w:p w14:paraId="0D3FDEB6" w14:textId="499EF9D3" w:rsidR="00633D35" w:rsidRPr="004826F2" w:rsidRDefault="00633D35" w:rsidP="00633D35">
      <w:pPr>
        <w:spacing w:line="240" w:lineRule="auto"/>
        <w:jc w:val="both"/>
        <w:rPr>
          <w:rFonts w:ascii="Times New Roman" w:eastAsia="Times New Roman" w:hAnsi="Times New Roman" w:cs="Times New Roman"/>
          <w:sz w:val="24"/>
          <w:lang w:eastAsia="pt-BR"/>
        </w:rPr>
      </w:pPr>
      <w:r w:rsidRPr="000A7D84">
        <w:rPr>
          <w:rFonts w:ascii="Times New Roman" w:eastAsia="Times New Roman" w:hAnsi="Times New Roman" w:cs="Times New Roman"/>
          <w:sz w:val="24"/>
          <w:lang w:eastAsia="pt-BR"/>
        </w:rPr>
        <w:tab/>
        <w:t>10.</w:t>
      </w:r>
      <w:r w:rsidR="005418C8" w:rsidRPr="000A7D84">
        <w:rPr>
          <w:rFonts w:ascii="Times New Roman" w:eastAsia="Times New Roman" w:hAnsi="Times New Roman" w:cs="Times New Roman"/>
          <w:sz w:val="24"/>
          <w:lang w:eastAsia="pt-BR"/>
        </w:rPr>
        <w:t>2</w:t>
      </w:r>
      <w:r w:rsidRPr="000A7D84">
        <w:rPr>
          <w:rFonts w:ascii="Times New Roman" w:eastAsia="Times New Roman" w:hAnsi="Times New Roman" w:cs="Times New Roman"/>
          <w:sz w:val="24"/>
          <w:lang w:eastAsia="pt-BR"/>
        </w:rPr>
        <w:t>.1. Não ser</w:t>
      </w:r>
      <w:r w:rsidR="00914045">
        <w:rPr>
          <w:rFonts w:ascii="Times New Roman" w:eastAsia="Times New Roman" w:hAnsi="Times New Roman" w:cs="Times New Roman"/>
          <w:sz w:val="24"/>
          <w:lang w:eastAsia="pt-BR"/>
        </w:rPr>
        <w:t>ão</w:t>
      </w:r>
      <w:r w:rsidRPr="000A7D84">
        <w:rPr>
          <w:rFonts w:ascii="Times New Roman" w:eastAsia="Times New Roman" w:hAnsi="Times New Roman" w:cs="Times New Roman"/>
          <w:sz w:val="24"/>
          <w:lang w:eastAsia="pt-BR"/>
        </w:rPr>
        <w:t xml:space="preserve"> concedido</w:t>
      </w:r>
      <w:r w:rsidR="00914045">
        <w:rPr>
          <w:rFonts w:ascii="Times New Roman" w:eastAsia="Times New Roman" w:hAnsi="Times New Roman" w:cs="Times New Roman"/>
          <w:sz w:val="24"/>
          <w:lang w:eastAsia="pt-BR"/>
        </w:rPr>
        <w:t>s</w:t>
      </w:r>
      <w:r w:rsidRPr="000A7D84">
        <w:rPr>
          <w:rFonts w:ascii="Times New Roman" w:eastAsia="Times New Roman" w:hAnsi="Times New Roman" w:cs="Times New Roman"/>
          <w:sz w:val="24"/>
          <w:lang w:eastAsia="pt-BR"/>
        </w:rPr>
        <w:t xml:space="preserve"> benefícios se o somatório de ordens bancárias recebidas pela licitante mais bem classificada, relativas ao último exercício e ao exercício corrente, até o mês anterior ao da data da licitação, fixada no preâmbulo deste Edital, seria suficiente para extrapolar o faturamento máximo permitido, conforme artigo 3º da Lei Complementar nº 123/2006;</w:t>
      </w:r>
    </w:p>
    <w:p w14:paraId="56C8E467" w14:textId="04487676" w:rsidR="006E53B7" w:rsidRPr="004826F2" w:rsidRDefault="006E53B7" w:rsidP="00394BAA">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10.</w:t>
      </w:r>
      <w:r w:rsidR="00633D35">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 Nas condições descritas no subitem 10.1, as propostas de microempresas e empresas de pequeno porte que se encontrarem na faixa de até 5% (cinco por cento) acima da melhor proposta ou melhor lance serão consideradas empatadas com a primeira colocada;</w:t>
      </w:r>
    </w:p>
    <w:p w14:paraId="7CF24F82" w14:textId="0F00284A" w:rsidR="006E53B7" w:rsidRPr="004826F2" w:rsidRDefault="006E53B7" w:rsidP="00394BAA">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10.</w:t>
      </w:r>
      <w:r w:rsidR="00633D35">
        <w:rPr>
          <w:rFonts w:ascii="Times New Roman" w:eastAsia="Times New Roman" w:hAnsi="Times New Roman" w:cs="Times New Roman"/>
          <w:sz w:val="24"/>
          <w:lang w:eastAsia="pt-BR"/>
        </w:rPr>
        <w:t>4</w:t>
      </w:r>
      <w:r w:rsidR="007C490C">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A microempresa ou a empresa de pequeno porte mais bem classificada poderá, no prazo de 5 (cinco) minutos, contados do envio da mensagem automática pelo sistema, apresentar uma última oferta, obrigatoriamente inferior à proposta da primeira colocada;</w:t>
      </w:r>
    </w:p>
    <w:p w14:paraId="1CE8179E" w14:textId="4D03CFA4" w:rsidR="006E53B7" w:rsidRPr="004826F2" w:rsidRDefault="00440C15" w:rsidP="00394BAA">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10.</w:t>
      </w:r>
      <w:r w:rsidR="00633D35">
        <w:rPr>
          <w:rFonts w:ascii="Times New Roman" w:eastAsia="Times New Roman" w:hAnsi="Times New Roman" w:cs="Times New Roman"/>
          <w:sz w:val="24"/>
          <w:lang w:eastAsia="pt-BR"/>
        </w:rPr>
        <w:t>5</w:t>
      </w:r>
      <w:r w:rsidRPr="004826F2">
        <w:rPr>
          <w:rFonts w:ascii="Times New Roman" w:eastAsia="Times New Roman" w:hAnsi="Times New Roman" w:cs="Times New Roman"/>
          <w:sz w:val="24"/>
          <w:lang w:eastAsia="pt-BR"/>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F300CEB" w14:textId="3E973BD6" w:rsidR="0048621C" w:rsidRPr="004826F2" w:rsidRDefault="0048621C" w:rsidP="0048621C">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10.</w:t>
      </w:r>
      <w:r w:rsidR="00633D35">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 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p>
    <w:p w14:paraId="516C87BC" w14:textId="75FED3A9" w:rsidR="0048621C" w:rsidRPr="004826F2" w:rsidRDefault="0048621C" w:rsidP="0048621C">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10.</w:t>
      </w:r>
      <w:r w:rsidR="00633D35">
        <w:rPr>
          <w:rFonts w:ascii="Times New Roman" w:eastAsia="Times New Roman" w:hAnsi="Times New Roman" w:cs="Times New Roman"/>
          <w:sz w:val="24"/>
          <w:lang w:eastAsia="pt-BR"/>
        </w:rPr>
        <w:t>7</w:t>
      </w:r>
      <w:r w:rsidRPr="004826F2">
        <w:rPr>
          <w:rFonts w:ascii="Times New Roman" w:eastAsia="Times New Roman" w:hAnsi="Times New Roman" w:cs="Times New Roman"/>
          <w:sz w:val="24"/>
          <w:lang w:eastAsia="pt-BR"/>
        </w:rPr>
        <w:t>. A convocada que não apresentar proposta dentro do prazo de 5 (cinco) minutos, controlados pelo Sistema, decairá do direito previsto nos artigos 44 e 45 da Lei Complementar nº 123/2006;</w:t>
      </w:r>
    </w:p>
    <w:p w14:paraId="4BA01482" w14:textId="59A76F13" w:rsidR="0048621C" w:rsidRDefault="0048621C" w:rsidP="0048621C">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10.</w:t>
      </w:r>
      <w:r w:rsidR="00633D35">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Na hipótese de não acudirem interessadas enquadradas como microempresa ou empresa de pequeno porte, o procedimento licitatório prosseguirá com as demais licitantes</w:t>
      </w:r>
      <w:r w:rsidR="00633D35">
        <w:rPr>
          <w:rFonts w:ascii="Times New Roman" w:eastAsia="Times New Roman" w:hAnsi="Times New Roman" w:cs="Times New Roman"/>
          <w:sz w:val="24"/>
          <w:lang w:eastAsia="pt-BR"/>
        </w:rPr>
        <w:t>.</w:t>
      </w:r>
    </w:p>
    <w:p w14:paraId="52A99BDF" w14:textId="48E7B393" w:rsidR="0069715D" w:rsidRPr="004826F2" w:rsidRDefault="0069715D" w:rsidP="0048621C">
      <w:pPr>
        <w:spacing w:line="240" w:lineRule="auto"/>
        <w:jc w:val="both"/>
        <w:rPr>
          <w:rFonts w:ascii="Times New Roman" w:eastAsia="Times New Roman" w:hAnsi="Times New Roman" w:cs="Times New Roman"/>
          <w:sz w:val="24"/>
          <w:lang w:eastAsia="pt-BR"/>
        </w:rPr>
      </w:pPr>
    </w:p>
    <w:p w14:paraId="5173C31D" w14:textId="2BBBFCD5" w:rsidR="00033B4B" w:rsidRPr="004826F2" w:rsidRDefault="00394BAA" w:rsidP="00C97F49">
      <w:pPr>
        <w:pStyle w:val="Ttulo1"/>
        <w:rPr>
          <w:rFonts w:ascii="Times New Roman" w:hAnsi="Times New Roman" w:cs="Times New Roman"/>
        </w:rPr>
      </w:pPr>
      <w:bookmarkStart w:id="51" w:name="_Toc201929725"/>
      <w:r w:rsidRPr="004826F2">
        <w:rPr>
          <w:rFonts w:ascii="Times New Roman" w:hAnsi="Times New Roman" w:cs="Times New Roman"/>
        </w:rPr>
        <w:lastRenderedPageBreak/>
        <w:t xml:space="preserve">11. </w:t>
      </w:r>
      <w:r w:rsidR="00F152C4" w:rsidRPr="004826F2">
        <w:rPr>
          <w:rFonts w:ascii="Times New Roman" w:hAnsi="Times New Roman" w:cs="Times New Roman"/>
        </w:rPr>
        <w:t>DO</w:t>
      </w:r>
      <w:r w:rsidR="008A3385" w:rsidRPr="004826F2">
        <w:rPr>
          <w:rFonts w:ascii="Times New Roman" w:hAnsi="Times New Roman" w:cs="Times New Roman"/>
        </w:rPr>
        <w:t>S</w:t>
      </w:r>
      <w:r w:rsidR="00F152C4" w:rsidRPr="004826F2">
        <w:rPr>
          <w:rFonts w:ascii="Times New Roman" w:hAnsi="Times New Roman" w:cs="Times New Roman"/>
        </w:rPr>
        <w:t xml:space="preserve"> </w:t>
      </w:r>
      <w:r w:rsidR="0069715D" w:rsidRPr="004826F2">
        <w:rPr>
          <w:rFonts w:ascii="Times New Roman" w:hAnsi="Times New Roman" w:cs="Times New Roman"/>
        </w:rPr>
        <w:t>CRITÉRIOS DE DESEMPATE</w:t>
      </w:r>
      <w:bookmarkEnd w:id="51"/>
    </w:p>
    <w:p w14:paraId="5E37056E"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0713D3">
        <w:rPr>
          <w:rFonts w:ascii="Times New Roman" w:eastAsia="Times New Roman" w:hAnsi="Times New Roman" w:cs="Times New Roman"/>
          <w:sz w:val="24"/>
          <w:lang w:eastAsia="pt-BR"/>
        </w:rPr>
        <w:t>11.1. Só se considera empate entre propostas iguais, não seguidas de lances ou entre lances finais da fase fechada do modo de disputa aberto e fechado;</w:t>
      </w:r>
    </w:p>
    <w:p w14:paraId="7FD83E79"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 xml:space="preserve">    11.2. Lances da fase aberta com valores equivalentes não serão considerados iguais, uma vez que a ordem de apresentação pelas licitantes é utilizada como um dos critérios de classificação;</w:t>
      </w:r>
    </w:p>
    <w:p w14:paraId="25E1AF48"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 xml:space="preserve">    11.3. Havendo eventual empate entre propostas, o critério de desempate será aquele previsto no artigo 60 da Lei nº 14.133/2021, assegurando-se a preferência, sucessivamente, nesta ordem estabelecida:</w:t>
      </w:r>
    </w:p>
    <w:p w14:paraId="5E0E126E"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a) disputa final, hipótese em que os licitantes empatados poderão apresentar nova proposta em ato contínuo à classificação;</w:t>
      </w:r>
    </w:p>
    <w:p w14:paraId="5CE5E56B"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b) avaliação do desempenho contratual prévio das licitantes, para a qual deverão preferencialmente ser utilizados registros cadastrais para efeito de atesto de cumprimento de obrigações previstos nesta Lei;</w:t>
      </w:r>
    </w:p>
    <w:p w14:paraId="7A9F2371"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c) desenvolvimento pela licitante de ações de equidade entre homens e mulheres no ambiente de trabalho, conforme regulamento;</w:t>
      </w:r>
    </w:p>
    <w:p w14:paraId="461FA3A1"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d) desenvolvimento pela licitante de programa de integridade, conforme orientações dos órgãos de controle;</w:t>
      </w:r>
    </w:p>
    <w:p w14:paraId="46D541D0"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0713D3">
        <w:rPr>
          <w:rFonts w:ascii="Times New Roman" w:eastAsia="Times New Roman" w:hAnsi="Times New Roman" w:cs="Times New Roman"/>
          <w:sz w:val="24"/>
          <w:lang w:eastAsia="pt-BR"/>
        </w:rPr>
        <w:t>11.3.1. Para fins do disposto na alínea “c” do item 11.3, serão consideradas ações de equidade, respeitada a seguinte ordem:</w:t>
      </w:r>
    </w:p>
    <w:p w14:paraId="7E4A98BB"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 xml:space="preserve">     a) medidas de inserção, de participação e de ascensão profissional igualitária entre mulheres e homens, incluída a proporção de mulheres em cargos de direção do licitante;</w:t>
      </w:r>
    </w:p>
    <w:p w14:paraId="0ED24BC7"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 xml:space="preserve">     b) ações de promoção da igualdade de oportunidades e de tratamento entre mulheres e homens em matéria de emprego e ocupação;</w:t>
      </w:r>
    </w:p>
    <w:p w14:paraId="34B1BEED"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 xml:space="preserve">     c) igualdade de remuneração e paridade salarial entre mulheres e homens;</w:t>
      </w:r>
    </w:p>
    <w:p w14:paraId="21F65554"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 xml:space="preserve">     d) práticas de prevenção e de enfrentamento do assédio moral e sexual;</w:t>
      </w:r>
    </w:p>
    <w:p w14:paraId="02343915"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 xml:space="preserve">     e) programas destinados à equidade de gênero e de raça; e</w:t>
      </w:r>
    </w:p>
    <w:p w14:paraId="287E8BA2"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 xml:space="preserve">     f) ações em saúde e segurança do trabalho que considerem as diferenças entre os gêneros;</w:t>
      </w:r>
    </w:p>
    <w:p w14:paraId="19BF97C1"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 xml:space="preserve">    11.4. Persistindo o empate, será assegurada preferência, sucessivamente, aos bens e serviços produzidos ou prestados por:</w:t>
      </w:r>
    </w:p>
    <w:p w14:paraId="662D7FAF"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a) empresas estabelecidas no Estado de Mato Grosso do Sul;</w:t>
      </w:r>
    </w:p>
    <w:p w14:paraId="7A883BBB"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b) empresas brasileiras;</w:t>
      </w:r>
    </w:p>
    <w:p w14:paraId="576868FF"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c) empresas que invistam em pesquisa e no desenvolvimento de tecnologia no País;</w:t>
      </w:r>
    </w:p>
    <w:p w14:paraId="5B90E669" w14:textId="77777777" w:rsidR="007D6E55" w:rsidRPr="000713D3" w:rsidRDefault="007D6E55" w:rsidP="007D6E55">
      <w:pPr>
        <w:spacing w:line="240" w:lineRule="auto"/>
        <w:jc w:val="both"/>
        <w:rPr>
          <w:rFonts w:ascii="Times New Roman" w:eastAsia="Times New Roman" w:hAnsi="Times New Roman" w:cs="Times New Roman"/>
          <w:sz w:val="24"/>
          <w:lang w:eastAsia="pt-BR"/>
        </w:rPr>
      </w:pPr>
      <w:r w:rsidRPr="000713D3">
        <w:rPr>
          <w:rFonts w:ascii="Times New Roman" w:eastAsia="Times New Roman" w:hAnsi="Times New Roman" w:cs="Times New Roman"/>
          <w:sz w:val="24"/>
          <w:lang w:eastAsia="pt-BR"/>
        </w:rPr>
        <w:tab/>
        <w:t>d) empresas que comprovem a prática de mitigação da mudança do clima, nos termos da Lei nº 12.187, de 29 de dezembro de 2009;</w:t>
      </w:r>
    </w:p>
    <w:p w14:paraId="60E439F0" w14:textId="77777777" w:rsidR="007D6E55" w:rsidRDefault="007D6E55" w:rsidP="007D6E55">
      <w:pPr>
        <w:spacing w:line="240" w:lineRule="auto"/>
        <w:jc w:val="both"/>
        <w:rPr>
          <w:rFonts w:ascii="Times New Roman" w:eastAsia="Times New Roman" w:hAnsi="Times New Roman" w:cs="Times New Roman"/>
          <w:sz w:val="24"/>
          <w:lang w:eastAsia="pt-BR"/>
        </w:rPr>
      </w:pPr>
      <w:r w:rsidRPr="009C210E">
        <w:rPr>
          <w:rFonts w:ascii="Times New Roman" w:eastAsia="Times New Roman" w:hAnsi="Times New Roman" w:cs="Times New Roman"/>
          <w:sz w:val="24"/>
          <w:lang w:eastAsia="pt-BR"/>
        </w:rPr>
        <w:t xml:space="preserve">    </w:t>
      </w:r>
      <w:r w:rsidRPr="00B40FCE">
        <w:rPr>
          <w:rFonts w:ascii="Times New Roman" w:eastAsia="Times New Roman" w:hAnsi="Times New Roman" w:cs="Times New Roman"/>
          <w:sz w:val="24"/>
          <w:lang w:eastAsia="pt-BR"/>
        </w:rPr>
        <w:t xml:space="preserve">11.5. </w:t>
      </w:r>
      <w:bookmarkStart w:id="52" w:name="_Hlk188269262"/>
      <w:r w:rsidRPr="00B40FCE">
        <w:rPr>
          <w:rFonts w:ascii="Times New Roman" w:eastAsia="Times New Roman" w:hAnsi="Times New Roman" w:cs="Times New Roman"/>
          <w:sz w:val="24"/>
          <w:lang w:eastAsia="pt-BR"/>
        </w:rPr>
        <w:t>Conforme disposto no artigo 28, § 2º, da Instrução Normativa nº 73, de 30 de setembro de 2022, alterada pela Instrução Normativa SEGES/MGI Nº 79, de 12 de setembro de 2024, permanecendo empate após aplicação de todos os critérios de desempate, proceder-se-á a sorteio das propostas empatadas a ser realizado em ato público, para o qual todos os licitantes serão convocados, vedado qualquer outro processo.</w:t>
      </w:r>
    </w:p>
    <w:bookmarkEnd w:id="52"/>
    <w:p w14:paraId="09C8BAC0" w14:textId="74B11DF4" w:rsidR="001B54FB" w:rsidRPr="004826F2" w:rsidRDefault="001B54FB" w:rsidP="0069657A">
      <w:pPr>
        <w:spacing w:line="240" w:lineRule="auto"/>
        <w:jc w:val="both"/>
        <w:rPr>
          <w:rFonts w:ascii="Times New Roman" w:eastAsia="Times New Roman" w:hAnsi="Times New Roman" w:cs="Times New Roman"/>
          <w:sz w:val="24"/>
          <w:lang w:eastAsia="pt-BR"/>
        </w:rPr>
      </w:pPr>
    </w:p>
    <w:p w14:paraId="59DF8CBE" w14:textId="71C5FAB3" w:rsidR="004B26D5" w:rsidRPr="004826F2" w:rsidRDefault="004B26D5" w:rsidP="004B26D5">
      <w:pPr>
        <w:pStyle w:val="Ttulo1"/>
        <w:jc w:val="both"/>
        <w:rPr>
          <w:rFonts w:ascii="Times New Roman" w:hAnsi="Times New Roman" w:cs="Times New Roman"/>
        </w:rPr>
      </w:pPr>
      <w:bookmarkStart w:id="53" w:name="_Toc201929726"/>
      <w:r w:rsidRPr="004826F2">
        <w:rPr>
          <w:rFonts w:ascii="Times New Roman" w:hAnsi="Times New Roman" w:cs="Times New Roman"/>
        </w:rPr>
        <w:t>1</w:t>
      </w:r>
      <w:r w:rsidR="006B4A31" w:rsidRPr="004826F2">
        <w:rPr>
          <w:rFonts w:ascii="Times New Roman" w:hAnsi="Times New Roman" w:cs="Times New Roman"/>
        </w:rPr>
        <w:t>2</w:t>
      </w:r>
      <w:r w:rsidRPr="004826F2">
        <w:rPr>
          <w:rFonts w:ascii="Times New Roman" w:hAnsi="Times New Roman" w:cs="Times New Roman"/>
        </w:rPr>
        <w:t>. DA NEGOCIAÇÃO</w:t>
      </w:r>
      <w:bookmarkEnd w:id="53"/>
    </w:p>
    <w:p w14:paraId="78AB7615" w14:textId="77777777" w:rsidR="00E41857" w:rsidRPr="00EC7AC0" w:rsidRDefault="00E41857" w:rsidP="00E41857">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Pr="00EC7AC0">
        <w:rPr>
          <w:rFonts w:ascii="Times New Roman" w:eastAsia="Times New Roman" w:hAnsi="Times New Roman" w:cs="Times New Roman"/>
          <w:sz w:val="24"/>
          <w:lang w:eastAsia="pt-BR"/>
        </w:rPr>
        <w:t>12.1. Definido o resultado do julgamento, o(a) Pregoeiro(a) poderá negociar condições mais vantajosas com o detentor da melhor proposta;</w:t>
      </w:r>
    </w:p>
    <w:p w14:paraId="64DE034E" w14:textId="77777777" w:rsidR="00E41857" w:rsidRPr="00EC7AC0" w:rsidRDefault="00E41857" w:rsidP="00E41857">
      <w:pPr>
        <w:spacing w:line="240" w:lineRule="auto"/>
        <w:jc w:val="both"/>
        <w:rPr>
          <w:rFonts w:ascii="Times New Roman" w:eastAsia="Times New Roman" w:hAnsi="Times New Roman" w:cs="Times New Roman"/>
          <w:sz w:val="24"/>
          <w:lang w:eastAsia="pt-BR"/>
        </w:rPr>
      </w:pPr>
      <w:r w:rsidRPr="00EC7AC0">
        <w:rPr>
          <w:rFonts w:ascii="Times New Roman" w:eastAsia="Times New Roman" w:hAnsi="Times New Roman" w:cs="Times New Roman"/>
          <w:sz w:val="24"/>
          <w:lang w:eastAsia="pt-BR"/>
        </w:rPr>
        <w:tab/>
        <w:t>12.1.1. Caso o valor ofertado pela licitante com melhor preço seja superior ao máximo aceitável pela Administração, o(a) Pregoeiro(a) deverá negociar preço menor;</w:t>
      </w:r>
    </w:p>
    <w:p w14:paraId="3431B4F5" w14:textId="77777777" w:rsidR="00E41857" w:rsidRPr="00EC7AC0" w:rsidRDefault="00E41857" w:rsidP="00E41857">
      <w:pPr>
        <w:spacing w:line="240" w:lineRule="auto"/>
        <w:jc w:val="both"/>
        <w:rPr>
          <w:rFonts w:ascii="Times New Roman" w:eastAsia="Times New Roman" w:hAnsi="Times New Roman" w:cs="Times New Roman"/>
          <w:sz w:val="24"/>
          <w:lang w:eastAsia="pt-BR"/>
        </w:rPr>
      </w:pPr>
      <w:r w:rsidRPr="00EC7AC0">
        <w:rPr>
          <w:rFonts w:ascii="Times New Roman" w:eastAsia="Times New Roman" w:hAnsi="Times New Roman" w:cs="Times New Roman"/>
          <w:sz w:val="24"/>
          <w:lang w:eastAsia="pt-BR"/>
        </w:rPr>
        <w:tab/>
        <w:t>12.1.2. 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71F7EAE0" w14:textId="77777777" w:rsidR="00E41857" w:rsidRPr="00EC7AC0" w:rsidRDefault="00E41857" w:rsidP="00E41857">
      <w:pPr>
        <w:spacing w:line="240" w:lineRule="auto"/>
        <w:jc w:val="both"/>
        <w:rPr>
          <w:rFonts w:ascii="Times New Roman" w:eastAsia="Times New Roman" w:hAnsi="Times New Roman" w:cs="Times New Roman"/>
          <w:sz w:val="24"/>
          <w:lang w:eastAsia="pt-BR"/>
        </w:rPr>
      </w:pPr>
      <w:r w:rsidRPr="00EC7AC0">
        <w:rPr>
          <w:rFonts w:ascii="Times New Roman" w:eastAsia="Times New Roman" w:hAnsi="Times New Roman" w:cs="Times New Roman"/>
          <w:sz w:val="24"/>
          <w:lang w:eastAsia="pt-BR"/>
        </w:rPr>
        <w:lastRenderedPageBreak/>
        <w:t xml:space="preserve">    12.2. A negociação será realizada por meio do sistema, onde o(a) Pregoeiro(a) poderá encaminhar valor de contraproposta, estabelecendo prazo de </w:t>
      </w:r>
      <w:r w:rsidRPr="00EC7AC0">
        <w:rPr>
          <w:rFonts w:ascii="Times New Roman" w:eastAsia="Times New Roman" w:hAnsi="Times New Roman" w:cs="Times New Roman"/>
          <w:b/>
          <w:bCs/>
          <w:sz w:val="24"/>
          <w:lang w:eastAsia="pt-BR"/>
        </w:rPr>
        <w:t>15 (quinze) minutos</w:t>
      </w:r>
      <w:r w:rsidRPr="00EC7AC0">
        <w:rPr>
          <w:rFonts w:ascii="Times New Roman" w:eastAsia="Times New Roman" w:hAnsi="Times New Roman" w:cs="Times New Roman"/>
          <w:sz w:val="24"/>
          <w:lang w:eastAsia="pt-BR"/>
        </w:rPr>
        <w:t>, podendo ser acompanhada pelas demais licitantes;</w:t>
      </w:r>
    </w:p>
    <w:p w14:paraId="4EFA8557" w14:textId="77777777" w:rsidR="00E41857" w:rsidRPr="00EC7AC0" w:rsidRDefault="00E41857" w:rsidP="00E41857">
      <w:pPr>
        <w:spacing w:line="240" w:lineRule="auto"/>
        <w:jc w:val="both"/>
        <w:rPr>
          <w:rFonts w:ascii="Times New Roman" w:eastAsia="Times New Roman" w:hAnsi="Times New Roman" w:cs="Times New Roman"/>
          <w:sz w:val="24"/>
          <w:lang w:eastAsia="pt-BR"/>
        </w:rPr>
      </w:pPr>
      <w:r w:rsidRPr="00EC7AC0">
        <w:rPr>
          <w:rFonts w:ascii="Times New Roman" w:eastAsia="Times New Roman" w:hAnsi="Times New Roman" w:cs="Times New Roman"/>
          <w:sz w:val="24"/>
          <w:lang w:eastAsia="pt-BR"/>
        </w:rPr>
        <w:tab/>
        <w:t>12.2.1. O prazo estabelecido no subitem 12.2 poderá ser prorrogado, de acordo com a necessidade e pertinência;</w:t>
      </w:r>
    </w:p>
    <w:p w14:paraId="7BDA3F15" w14:textId="77777777" w:rsidR="00E41857" w:rsidRPr="00EC7AC0" w:rsidRDefault="00E41857" w:rsidP="00E41857">
      <w:pPr>
        <w:spacing w:line="240" w:lineRule="auto"/>
        <w:jc w:val="both"/>
        <w:rPr>
          <w:rFonts w:ascii="Times New Roman" w:eastAsia="Times New Roman" w:hAnsi="Times New Roman" w:cs="Times New Roman"/>
          <w:sz w:val="24"/>
          <w:lang w:eastAsia="pt-BR"/>
        </w:rPr>
      </w:pPr>
      <w:r w:rsidRPr="00EC7AC0">
        <w:rPr>
          <w:rFonts w:ascii="Times New Roman" w:eastAsia="Times New Roman" w:hAnsi="Times New Roman" w:cs="Times New Roman"/>
          <w:sz w:val="24"/>
          <w:lang w:eastAsia="pt-BR"/>
        </w:rPr>
        <w:tab/>
        <w:t>12.2.2. O detentor da menor proposta poderá aceitar o valor sugerido pelo(a) Pregoeiro(a) e/ou, enviar contraproposta com novo valor inferior ao anteriormente apresentado por ela;</w:t>
      </w:r>
    </w:p>
    <w:p w14:paraId="7EB2F8B8" w14:textId="77777777" w:rsidR="00E41857" w:rsidRPr="00EC7AC0" w:rsidRDefault="00E41857" w:rsidP="00E41857">
      <w:pPr>
        <w:spacing w:line="240" w:lineRule="auto"/>
        <w:jc w:val="both"/>
        <w:rPr>
          <w:rFonts w:ascii="Times New Roman" w:eastAsia="Times New Roman" w:hAnsi="Times New Roman" w:cs="Times New Roman"/>
          <w:sz w:val="24"/>
          <w:lang w:eastAsia="pt-BR"/>
        </w:rPr>
      </w:pPr>
      <w:r w:rsidRPr="00EC7AC0">
        <w:rPr>
          <w:rFonts w:ascii="Times New Roman" w:eastAsia="Times New Roman" w:hAnsi="Times New Roman" w:cs="Times New Roman"/>
          <w:sz w:val="24"/>
          <w:lang w:eastAsia="pt-BR"/>
        </w:rPr>
        <w:t xml:space="preserve">    12.3. O resultado da negociação será divulgado a tod</w:t>
      </w:r>
      <w:r>
        <w:rPr>
          <w:rFonts w:ascii="Times New Roman" w:eastAsia="Times New Roman" w:hAnsi="Times New Roman" w:cs="Times New Roman"/>
          <w:sz w:val="24"/>
          <w:lang w:eastAsia="pt-BR"/>
        </w:rPr>
        <w:t>a</w:t>
      </w:r>
      <w:r w:rsidRPr="00EC7AC0">
        <w:rPr>
          <w:rFonts w:ascii="Times New Roman" w:eastAsia="Times New Roman" w:hAnsi="Times New Roman" w:cs="Times New Roman"/>
          <w:sz w:val="24"/>
          <w:lang w:eastAsia="pt-BR"/>
        </w:rPr>
        <w:t>s as licitantes e anexado aos autos do processo licitatório;</w:t>
      </w:r>
    </w:p>
    <w:p w14:paraId="32FCA0DB" w14:textId="77777777" w:rsidR="00E41857" w:rsidRDefault="00E41857" w:rsidP="00E41857">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12.4. O(A) Pregoeiro(a) solicitará à licitante mais bem classificada que, no prazo de 2 (duas) horas, envie a proposta adequada ao último lance ofertado após a negociação realizada, acompanhada, se for o caso, dos documentos complementares, quando necessários à confirmação daqueles exigidos neste Edital e já apresentados;</w:t>
      </w:r>
    </w:p>
    <w:p w14:paraId="20B3CEB2" w14:textId="21BB71DD" w:rsidR="00E41857" w:rsidRDefault="00E41857" w:rsidP="00E41857">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D00555">
        <w:rPr>
          <w:rFonts w:ascii="Times New Roman" w:eastAsia="Times New Roman" w:hAnsi="Times New Roman" w:cs="Times New Roman"/>
          <w:sz w:val="24"/>
          <w:lang w:eastAsia="pt-BR"/>
        </w:rPr>
        <w:t xml:space="preserve">12.5. É facultado ao(à) Pregoeiro(a) prorrogar o prazo estabelecido, </w:t>
      </w:r>
      <w:r w:rsidR="007D6E55">
        <w:rPr>
          <w:rFonts w:ascii="Times New Roman" w:eastAsia="Times New Roman" w:hAnsi="Times New Roman" w:cs="Times New Roman"/>
          <w:sz w:val="24"/>
          <w:lang w:eastAsia="pt-BR"/>
        </w:rPr>
        <w:t>no</w:t>
      </w:r>
      <w:r w:rsidRPr="00D00555">
        <w:rPr>
          <w:rFonts w:ascii="Times New Roman" w:eastAsia="Times New Roman" w:hAnsi="Times New Roman" w:cs="Times New Roman"/>
          <w:sz w:val="24"/>
          <w:lang w:eastAsia="pt-BR"/>
        </w:rPr>
        <w:t xml:space="preserve"> interesse da Administração ou a partir de solicitação fundamentada feita pela licitante no </w:t>
      </w:r>
      <w:r w:rsidRPr="00D00555">
        <w:rPr>
          <w:rFonts w:ascii="Times New Roman" w:eastAsia="Times New Roman" w:hAnsi="Times New Roman" w:cs="Times New Roman"/>
          <w:i/>
          <w:iCs/>
          <w:sz w:val="24"/>
          <w:lang w:eastAsia="pt-BR"/>
        </w:rPr>
        <w:t>chat</w:t>
      </w:r>
      <w:r w:rsidRPr="00D00555">
        <w:rPr>
          <w:rFonts w:ascii="Times New Roman" w:eastAsia="Times New Roman" w:hAnsi="Times New Roman" w:cs="Times New Roman"/>
          <w:sz w:val="24"/>
          <w:lang w:eastAsia="pt-BR"/>
        </w:rPr>
        <w:t>, antes de findo o prazo;</w:t>
      </w:r>
    </w:p>
    <w:p w14:paraId="2D0D540A" w14:textId="77777777" w:rsidR="00E41857" w:rsidRDefault="00E41857" w:rsidP="00E41857">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12.6. Após a negociação do preço, o(a) Pregoeiro(a) iniciará a fase de aceitação e julgamento da proposta.</w:t>
      </w:r>
    </w:p>
    <w:p w14:paraId="4E925DFB" w14:textId="602C366E" w:rsidR="00372A01" w:rsidRPr="004826F2" w:rsidRDefault="00372A01" w:rsidP="004B26D5">
      <w:pPr>
        <w:spacing w:line="240" w:lineRule="auto"/>
        <w:jc w:val="both"/>
        <w:rPr>
          <w:rFonts w:ascii="Times New Roman" w:eastAsia="Times New Roman" w:hAnsi="Times New Roman" w:cs="Times New Roman"/>
          <w:sz w:val="24"/>
          <w:lang w:eastAsia="pt-BR"/>
        </w:rPr>
      </w:pPr>
    </w:p>
    <w:p w14:paraId="65DF89A3" w14:textId="41C6B63E" w:rsidR="00372A01" w:rsidRPr="004826F2" w:rsidRDefault="00372A01" w:rsidP="00372A01">
      <w:pPr>
        <w:pStyle w:val="Ttulo1"/>
        <w:jc w:val="both"/>
        <w:rPr>
          <w:rFonts w:ascii="Times New Roman" w:hAnsi="Times New Roman" w:cs="Times New Roman"/>
        </w:rPr>
      </w:pPr>
      <w:bookmarkStart w:id="54" w:name="_Toc201929727"/>
      <w:r w:rsidRPr="004826F2">
        <w:rPr>
          <w:rFonts w:ascii="Times New Roman" w:hAnsi="Times New Roman" w:cs="Times New Roman"/>
        </w:rPr>
        <w:t xml:space="preserve">13. DAS CONDIÇÕES </w:t>
      </w:r>
      <w:r w:rsidR="00383AB8" w:rsidRPr="004826F2">
        <w:rPr>
          <w:rFonts w:ascii="Times New Roman" w:hAnsi="Times New Roman" w:cs="Times New Roman"/>
        </w:rPr>
        <w:t xml:space="preserve">E </w:t>
      </w:r>
      <w:r w:rsidR="00CA5DD8" w:rsidRPr="004826F2">
        <w:rPr>
          <w:rFonts w:ascii="Times New Roman" w:hAnsi="Times New Roman" w:cs="Times New Roman"/>
        </w:rPr>
        <w:t xml:space="preserve">DOCUMENTOS </w:t>
      </w:r>
      <w:r w:rsidR="00383AB8" w:rsidRPr="004826F2">
        <w:rPr>
          <w:rFonts w:ascii="Times New Roman" w:hAnsi="Times New Roman" w:cs="Times New Roman"/>
        </w:rPr>
        <w:t>P</w:t>
      </w:r>
      <w:r w:rsidR="00CA5DD8" w:rsidRPr="004826F2">
        <w:rPr>
          <w:rFonts w:ascii="Times New Roman" w:hAnsi="Times New Roman" w:cs="Times New Roman"/>
        </w:rPr>
        <w:t>RELIMINARES</w:t>
      </w:r>
      <w:bookmarkEnd w:id="54"/>
    </w:p>
    <w:p w14:paraId="4BB00CE1" w14:textId="1E65E1A7" w:rsidR="00372A01" w:rsidRPr="004826F2" w:rsidRDefault="00372A01" w:rsidP="00372A01">
      <w:pPr>
        <w:spacing w:line="240" w:lineRule="auto"/>
        <w:jc w:val="both"/>
        <w:rPr>
          <w:rFonts w:ascii="Times New Roman" w:eastAsia="Times New Roman" w:hAnsi="Times New Roman" w:cs="Times New Roman"/>
          <w:sz w:val="24"/>
          <w:lang w:eastAsia="pt-BR"/>
        </w:rPr>
      </w:pPr>
      <w:bookmarkStart w:id="55" w:name="_Hlk163220179"/>
      <w:r w:rsidRPr="004826F2">
        <w:rPr>
          <w:rFonts w:ascii="Times New Roman" w:eastAsia="Times New Roman" w:hAnsi="Times New Roman" w:cs="Times New Roman"/>
          <w:sz w:val="24"/>
          <w:lang w:eastAsia="pt-BR"/>
        </w:rPr>
        <w:t xml:space="preserve">    1</w:t>
      </w:r>
      <w:r w:rsidR="00FB509C" w:rsidRPr="004826F2">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.1. Como condição prévia ao exame da documentação de habilitação da(s) licitante(s) detentora(s) da(s) proposta(s) classificada(s) em primeiro lugar, verificar-se-á eventual descumprimento das condições de participação, especialmente quanto à existência de sanção que impeça a participação no certame ou a futura contratação, mediante a consulta aos seguintes cadastros:</w:t>
      </w:r>
    </w:p>
    <w:p w14:paraId="3BEAE556" w14:textId="77777777" w:rsidR="00372A01" w:rsidRPr="004826F2" w:rsidRDefault="00372A01" w:rsidP="00372A01">
      <w:pPr>
        <w:spacing w:line="240" w:lineRule="auto"/>
        <w:jc w:val="both"/>
        <w:rPr>
          <w:rFonts w:ascii="Times New Roman" w:eastAsia="Times New Roman" w:hAnsi="Times New Roman" w:cs="Times New Roman"/>
          <w:sz w:val="8"/>
          <w:szCs w:val="8"/>
          <w:lang w:eastAsia="pt-BR"/>
        </w:rPr>
      </w:pPr>
    </w:p>
    <w:p w14:paraId="3D6CE6AA" w14:textId="77777777" w:rsidR="00372A01" w:rsidRPr="004826F2" w:rsidRDefault="00372A01" w:rsidP="00372A01">
      <w:pPr>
        <w:pStyle w:val="Standard"/>
        <w:jc w:val="both"/>
        <w:rPr>
          <w:rFonts w:eastAsia="CourierNewPSMT" w:cs="Times New Roman"/>
          <w:b/>
          <w:bCs/>
        </w:rPr>
      </w:pPr>
      <w:r w:rsidRPr="004826F2">
        <w:rPr>
          <w:rFonts w:eastAsia="CourierNewPSMT" w:cs="Times New Roman"/>
        </w:rPr>
        <w:tab/>
        <w:t xml:space="preserve">a) </w:t>
      </w:r>
      <w:r w:rsidRPr="004826F2">
        <w:rPr>
          <w:rFonts w:eastAsia="CourierNewPSMT" w:cs="Times New Roman"/>
          <w:b/>
          <w:bCs/>
        </w:rPr>
        <w:t>SICAF - Sistema de Cadastramento Unificado de Fornecedores;</w:t>
      </w:r>
    </w:p>
    <w:p w14:paraId="15D9DA1B" w14:textId="02FCF4B5" w:rsidR="00372A01" w:rsidRPr="004826F2" w:rsidRDefault="00372A01" w:rsidP="00372A01">
      <w:pPr>
        <w:pStyle w:val="Standard"/>
        <w:jc w:val="both"/>
        <w:rPr>
          <w:rFonts w:eastAsia="CourierNewPSMT" w:cs="Times New Roman"/>
        </w:rPr>
      </w:pPr>
      <w:r w:rsidRPr="004826F2">
        <w:rPr>
          <w:rFonts w:eastAsia="CourierNewPSMT" w:cs="Times New Roman"/>
        </w:rPr>
        <w:tab/>
        <w:t xml:space="preserve">b) </w:t>
      </w:r>
      <w:r w:rsidRPr="004826F2">
        <w:rPr>
          <w:rFonts w:eastAsia="CourierNewPSMT" w:cs="Times New Roman"/>
          <w:b/>
          <w:bCs/>
        </w:rPr>
        <w:t xml:space="preserve">Consulta Consolidada de Pessoa Jurídica do Tribunal de Contas da União </w:t>
      </w:r>
      <w:r w:rsidRPr="004826F2">
        <w:rPr>
          <w:rFonts w:eastAsia="CourierNewPSMT" w:cs="Times New Roman"/>
          <w:bCs/>
        </w:rPr>
        <w:t>(</w:t>
      </w:r>
      <w:hyperlink r:id="rId26" w:history="1">
        <w:r w:rsidRPr="004826F2">
          <w:rPr>
            <w:rStyle w:val="Hyperlink"/>
            <w:rFonts w:eastAsia="CourierNewPSMT" w:cs="Times New Roman"/>
            <w:bCs/>
            <w:i/>
          </w:rPr>
          <w:t>https://certidoes-apf.apps.tcu.gov.br/</w:t>
        </w:r>
      </w:hyperlink>
      <w:r w:rsidRPr="004826F2">
        <w:rPr>
          <w:rFonts w:eastAsia="CourierNewPSMT" w:cs="Times New Roman"/>
          <w:bCs/>
        </w:rPr>
        <w:t>)</w:t>
      </w:r>
      <w:r w:rsidRPr="004826F2">
        <w:rPr>
          <w:rFonts w:eastAsia="CourierNewPSMT" w:cs="Times New Roman"/>
        </w:rPr>
        <w:t>;</w:t>
      </w:r>
    </w:p>
    <w:p w14:paraId="6191092F" w14:textId="7EFBA09F" w:rsidR="00372A01" w:rsidRPr="004826F2" w:rsidRDefault="00372A01" w:rsidP="00372A01">
      <w:pPr>
        <w:pStyle w:val="Standard"/>
        <w:jc w:val="both"/>
        <w:rPr>
          <w:rFonts w:eastAsia="CourierNewPSMT" w:cs="Times New Roman"/>
        </w:rPr>
      </w:pPr>
      <w:r w:rsidRPr="004826F2">
        <w:rPr>
          <w:rFonts w:eastAsia="CourierNewPSMT" w:cs="Times New Roman"/>
        </w:rPr>
        <w:tab/>
        <w:t xml:space="preserve">c) </w:t>
      </w:r>
      <w:r w:rsidR="00834417" w:rsidRPr="004826F2">
        <w:rPr>
          <w:rFonts w:eastAsia="CourierNewPSMT" w:cs="Times New Roman"/>
          <w:b/>
          <w:bCs/>
        </w:rPr>
        <w:t>Consulta ao</w:t>
      </w:r>
      <w:r w:rsidR="00834417" w:rsidRPr="004826F2">
        <w:rPr>
          <w:rFonts w:eastAsia="CourierNewPSMT" w:cs="Times New Roman"/>
          <w:b/>
        </w:rPr>
        <w:t xml:space="preserve"> sistema de Certidões da Controladoria-Geral da União</w:t>
      </w:r>
      <w:r w:rsidRPr="004826F2">
        <w:rPr>
          <w:rFonts w:eastAsia="CourierNewPSMT" w:cs="Times New Roman"/>
        </w:rPr>
        <w:t xml:space="preserve"> (</w:t>
      </w:r>
      <w:hyperlink r:id="rId27" w:history="1">
        <w:r w:rsidR="00834417" w:rsidRPr="004826F2">
          <w:rPr>
            <w:rStyle w:val="Hyperlink"/>
            <w:rFonts w:eastAsia="CourierNewPSMT" w:cs="Times New Roman"/>
          </w:rPr>
          <w:t>https://certidoes.cgu.gov.br/</w:t>
        </w:r>
      </w:hyperlink>
      <w:r w:rsidRPr="004826F2">
        <w:rPr>
          <w:rFonts w:eastAsia="CourierNewPSMT" w:cs="Times New Roman"/>
        </w:rPr>
        <w:t>);</w:t>
      </w:r>
    </w:p>
    <w:p w14:paraId="141A45F0" w14:textId="77777777" w:rsidR="00372A01" w:rsidRPr="004826F2" w:rsidRDefault="00372A01" w:rsidP="00372A01">
      <w:pPr>
        <w:pStyle w:val="Standard"/>
        <w:jc w:val="both"/>
        <w:rPr>
          <w:rFonts w:eastAsia="CourierNewPSMT" w:cs="Times New Roman"/>
          <w:sz w:val="12"/>
          <w:szCs w:val="12"/>
        </w:rPr>
      </w:pPr>
    </w:p>
    <w:p w14:paraId="4EF9D750" w14:textId="08F0106A" w:rsidR="00372A01" w:rsidRPr="004826F2" w:rsidRDefault="00372A01" w:rsidP="00372A01">
      <w:pPr>
        <w:pStyle w:val="Standard"/>
        <w:jc w:val="both"/>
        <w:rPr>
          <w:rFonts w:eastAsia="CourierNewPSMT" w:cs="Times New Roman"/>
        </w:rPr>
      </w:pPr>
      <w:r w:rsidRPr="004826F2">
        <w:rPr>
          <w:rFonts w:eastAsia="CourierNewPSMT" w:cs="Times New Roman"/>
        </w:rPr>
        <w:t xml:space="preserve">    1</w:t>
      </w:r>
      <w:r w:rsidR="00FB509C" w:rsidRPr="004826F2">
        <w:rPr>
          <w:rFonts w:eastAsia="CourierNewPSMT" w:cs="Times New Roman"/>
        </w:rPr>
        <w:t>3</w:t>
      </w:r>
      <w:r w:rsidRPr="004826F2">
        <w:rPr>
          <w:rFonts w:eastAsia="CourierNewPSMT" w:cs="Times New Roman"/>
        </w:rPr>
        <w:t xml:space="preserve">.2. </w:t>
      </w:r>
      <w:r w:rsidRPr="004826F2">
        <w:rPr>
          <w:rFonts w:eastAsia="CourierNewPSMT" w:cs="Times New Roman"/>
          <w:u w:val="single"/>
        </w:rPr>
        <w:t>Deverão ser apresentados</w:t>
      </w:r>
      <w:r w:rsidRPr="004826F2">
        <w:rPr>
          <w:rFonts w:eastAsia="CourierNewPSMT" w:cs="Times New Roman"/>
        </w:rPr>
        <w:t>, ainda, os seguintes documentos complementares:</w:t>
      </w:r>
    </w:p>
    <w:p w14:paraId="61C5EAB5" w14:textId="77777777" w:rsidR="00372A01" w:rsidRPr="004826F2" w:rsidRDefault="00372A01" w:rsidP="00372A01">
      <w:pPr>
        <w:pStyle w:val="Standard"/>
        <w:jc w:val="both"/>
        <w:rPr>
          <w:rFonts w:eastAsia="CourierNewPSMT" w:cs="Times New Roman"/>
          <w:sz w:val="8"/>
          <w:szCs w:val="8"/>
        </w:rPr>
      </w:pPr>
    </w:p>
    <w:p w14:paraId="00CA0902" w14:textId="1761B701" w:rsidR="00372A01" w:rsidRPr="004826F2" w:rsidRDefault="00372A01" w:rsidP="00372A01">
      <w:pPr>
        <w:pStyle w:val="Standard"/>
        <w:jc w:val="both"/>
        <w:rPr>
          <w:rFonts w:eastAsia="CourierNewPSMT" w:cs="Times New Roman"/>
        </w:rPr>
      </w:pPr>
      <w:r w:rsidRPr="004826F2">
        <w:rPr>
          <w:rFonts w:eastAsia="CourierNewPSMT" w:cs="Times New Roman"/>
        </w:rPr>
        <w:tab/>
      </w:r>
      <w:r w:rsidRPr="004826F2">
        <w:rPr>
          <w:rFonts w:eastAsia="CourierNewPSMT" w:cs="Times New Roman"/>
          <w:b/>
          <w:bCs/>
        </w:rPr>
        <w:t>a)</w:t>
      </w:r>
      <w:r w:rsidRPr="004826F2">
        <w:rPr>
          <w:rFonts w:eastAsia="CourierNewPSMT" w:cs="Times New Roman"/>
        </w:rPr>
        <w:t xml:space="preserve"> Declaração de que a licitante não se enquadra nas vedações estabelecidas pela Resoluç</w:t>
      </w:r>
      <w:r w:rsidR="0026248D" w:rsidRPr="004826F2">
        <w:rPr>
          <w:rFonts w:eastAsia="CourierNewPSMT" w:cs="Times New Roman"/>
        </w:rPr>
        <w:t>ão</w:t>
      </w:r>
      <w:r w:rsidRPr="004826F2">
        <w:rPr>
          <w:rFonts w:eastAsia="CourierNewPSMT" w:cs="Times New Roman"/>
        </w:rPr>
        <w:t xml:space="preserve"> 37/2009 (</w:t>
      </w:r>
      <w:r w:rsidR="0026248D" w:rsidRPr="004826F2">
        <w:rPr>
          <w:rFonts w:eastAsia="CourierNewPSMT" w:cs="Times New Roman"/>
        </w:rPr>
        <w:t>e alterações</w:t>
      </w:r>
      <w:r w:rsidRPr="004826F2">
        <w:rPr>
          <w:rFonts w:eastAsia="CourierNewPSMT" w:cs="Times New Roman"/>
        </w:rPr>
        <w:t>), do Conselho Nacional do Ministério Público;</w:t>
      </w:r>
    </w:p>
    <w:p w14:paraId="61C850BD" w14:textId="77777777" w:rsidR="00372A01" w:rsidRPr="004826F2" w:rsidRDefault="00372A01" w:rsidP="00372A01">
      <w:pPr>
        <w:pStyle w:val="Standard"/>
        <w:jc w:val="both"/>
        <w:rPr>
          <w:rFonts w:eastAsia="CourierNewPSMT" w:cs="Times New Roman"/>
          <w:sz w:val="8"/>
          <w:szCs w:val="8"/>
        </w:rPr>
      </w:pPr>
    </w:p>
    <w:p w14:paraId="5CCE59A5" w14:textId="77777777" w:rsidR="00372A01" w:rsidRPr="004826F2" w:rsidRDefault="00372A01" w:rsidP="00372A01">
      <w:pPr>
        <w:pStyle w:val="Standard"/>
        <w:jc w:val="both"/>
        <w:rPr>
          <w:rFonts w:eastAsia="CourierNewPSMT" w:cs="Times New Roman"/>
        </w:rPr>
      </w:pPr>
      <w:r w:rsidRPr="004826F2">
        <w:rPr>
          <w:rFonts w:eastAsia="CourierNewPSMT" w:cs="Times New Roman"/>
        </w:rPr>
        <w:tab/>
      </w:r>
      <w:r w:rsidRPr="004826F2">
        <w:rPr>
          <w:rFonts w:eastAsia="CourierNewPSMT" w:cs="Times New Roman"/>
          <w:b/>
          <w:bCs/>
        </w:rPr>
        <w:t>b)</w:t>
      </w:r>
      <w:r w:rsidRPr="004826F2">
        <w:rPr>
          <w:rFonts w:eastAsia="CourierNewPSMT" w:cs="Times New Roman"/>
        </w:rPr>
        <w:t xml:space="preserve"> Termo de Adesão Voluntária de Empresa à Política Antifraude e Anticorrupção do Ministério Público do Estado de Mato Grosso do Sul;</w:t>
      </w:r>
    </w:p>
    <w:p w14:paraId="682122EC" w14:textId="77777777" w:rsidR="0046366D" w:rsidRPr="004826F2" w:rsidRDefault="0046366D" w:rsidP="00372A01">
      <w:pPr>
        <w:pStyle w:val="Standard"/>
        <w:jc w:val="both"/>
        <w:rPr>
          <w:rFonts w:eastAsia="CourierNewPSMT" w:cs="Times New Roman"/>
          <w:sz w:val="8"/>
          <w:szCs w:val="8"/>
        </w:rPr>
      </w:pPr>
    </w:p>
    <w:p w14:paraId="3A1144A2" w14:textId="784601EC" w:rsidR="00372A01" w:rsidRPr="004826F2" w:rsidRDefault="00372A01" w:rsidP="00372A01">
      <w:pPr>
        <w:pStyle w:val="Standard"/>
        <w:jc w:val="both"/>
        <w:rPr>
          <w:rFonts w:eastAsia="CourierNewPSMT" w:cs="Times New Roman"/>
          <w:color w:val="000000"/>
        </w:rPr>
      </w:pPr>
      <w:r w:rsidRPr="004826F2">
        <w:rPr>
          <w:rFonts w:eastAsia="CourierNewPSMT" w:cs="Times New Roman"/>
        </w:rPr>
        <w:t xml:space="preserve">    1</w:t>
      </w:r>
      <w:r w:rsidR="00FB509C" w:rsidRPr="004826F2">
        <w:rPr>
          <w:rFonts w:eastAsia="CourierNewPSMT" w:cs="Times New Roman"/>
        </w:rPr>
        <w:t>3</w:t>
      </w:r>
      <w:r w:rsidRPr="004826F2">
        <w:rPr>
          <w:rFonts w:eastAsia="CourierNewPSMT" w:cs="Times New Roman"/>
        </w:rPr>
        <w:t>.</w:t>
      </w:r>
      <w:r w:rsidR="00D631C2" w:rsidRPr="004826F2">
        <w:rPr>
          <w:rFonts w:eastAsia="CourierNewPSMT" w:cs="Times New Roman"/>
        </w:rPr>
        <w:t>3</w:t>
      </w:r>
      <w:r w:rsidRPr="004826F2">
        <w:rPr>
          <w:rFonts w:eastAsia="CourierNewPSMT" w:cs="Times New Roman"/>
        </w:rPr>
        <w:t>. A consulta aos cadastros será realizada em nome da licitante</w:t>
      </w:r>
      <w:r w:rsidR="009F153C" w:rsidRPr="004826F2">
        <w:rPr>
          <w:rFonts w:eastAsia="CourierNewPSMT" w:cs="Times New Roman"/>
        </w:rPr>
        <w:t xml:space="preserve"> e de seu sócio majoritário</w:t>
      </w:r>
      <w:r w:rsidR="009D01C5" w:rsidRPr="004826F2">
        <w:rPr>
          <w:rFonts w:eastAsia="CourierNewPSMT" w:cs="Times New Roman"/>
          <w:color w:val="000000"/>
        </w:rPr>
        <w:t xml:space="preserve"> </w:t>
      </w:r>
      <w:r w:rsidR="009D01C5" w:rsidRPr="00E41857">
        <w:rPr>
          <w:rFonts w:eastAsia="CourierNewPSMT" w:cs="Times New Roman"/>
          <w:color w:val="000000"/>
        </w:rPr>
        <w:t>(art</w:t>
      </w:r>
      <w:r w:rsidR="00D151D1" w:rsidRPr="00E41857">
        <w:rPr>
          <w:rFonts w:eastAsia="CourierNewPSMT" w:cs="Times New Roman"/>
          <w:color w:val="000000"/>
        </w:rPr>
        <w:t>.</w:t>
      </w:r>
      <w:r w:rsidR="009D01C5" w:rsidRPr="00E41857">
        <w:rPr>
          <w:rFonts w:eastAsia="CourierNewPSMT" w:cs="Times New Roman"/>
          <w:color w:val="000000"/>
        </w:rPr>
        <w:t xml:space="preserve"> 12 da</w:t>
      </w:r>
      <w:r w:rsidR="009D01C5" w:rsidRPr="004826F2">
        <w:rPr>
          <w:rFonts w:eastAsia="CourierNewPSMT" w:cs="Times New Roman"/>
          <w:color w:val="000000"/>
        </w:rPr>
        <w:t xml:space="preserve"> Lei n° 8.429, de 1992)</w:t>
      </w:r>
      <w:r w:rsidRPr="004826F2">
        <w:rPr>
          <w:rFonts w:eastAsia="CourierNewPSMT" w:cs="Times New Roman"/>
          <w:color w:val="000000"/>
        </w:rPr>
        <w:t>;</w:t>
      </w:r>
    </w:p>
    <w:p w14:paraId="7586589E" w14:textId="77777777" w:rsidR="00E41857" w:rsidRDefault="00E41857" w:rsidP="00E41857">
      <w:pPr>
        <w:pStyle w:val="Standard"/>
        <w:jc w:val="both"/>
        <w:rPr>
          <w:rFonts w:eastAsia="CourierNewPSMT" w:cs="Times New Roman"/>
          <w:color w:val="000000"/>
        </w:rPr>
      </w:pPr>
      <w:r>
        <w:rPr>
          <w:rFonts w:eastAsia="CourierNewPSMT" w:cs="Times New Roman"/>
          <w:color w:val="000000"/>
        </w:rPr>
        <w:t xml:space="preserve">    13.4. </w:t>
      </w:r>
      <w:r w:rsidRPr="00D34CEE">
        <w:rPr>
          <w:rFonts w:eastAsia="CourierNewPSMT" w:cs="Times New Roman"/>
          <w:color w:val="000000"/>
        </w:rPr>
        <w:t>Caso conste na Consulta de Situação d</w:t>
      </w:r>
      <w:r>
        <w:rPr>
          <w:rFonts w:eastAsia="CourierNewPSMT" w:cs="Times New Roman"/>
          <w:color w:val="000000"/>
        </w:rPr>
        <w:t>a licitante</w:t>
      </w:r>
      <w:r w:rsidRPr="00D34CEE">
        <w:rPr>
          <w:rFonts w:eastAsia="CourierNewPSMT" w:cs="Times New Roman"/>
          <w:color w:val="000000"/>
        </w:rPr>
        <w:t xml:space="preserve"> a existência de Ocorrências Impeditivas Indiretas, o</w:t>
      </w:r>
      <w:r>
        <w:rPr>
          <w:rFonts w:eastAsia="CourierNewPSMT" w:cs="Times New Roman"/>
          <w:color w:val="000000"/>
        </w:rPr>
        <w:t>(a)</w:t>
      </w:r>
      <w:r w:rsidRPr="00D34CEE">
        <w:rPr>
          <w:rFonts w:eastAsia="CourierNewPSMT" w:cs="Times New Roman"/>
          <w:color w:val="000000"/>
        </w:rPr>
        <w:t xml:space="preserve"> Pregoeiro</w:t>
      </w:r>
      <w:r>
        <w:rPr>
          <w:rFonts w:eastAsia="CourierNewPSMT" w:cs="Times New Roman"/>
          <w:color w:val="000000"/>
        </w:rPr>
        <w:t>(a)</w:t>
      </w:r>
      <w:r w:rsidRPr="00D34CEE">
        <w:rPr>
          <w:rFonts w:eastAsia="CourierNewPSMT" w:cs="Times New Roman"/>
          <w:color w:val="000000"/>
        </w:rPr>
        <w:t xml:space="preserve"> diligenciará para verificar se houve fraude por parte das </w:t>
      </w:r>
      <w:r w:rsidRPr="000C5863">
        <w:rPr>
          <w:rFonts w:eastAsia="CourierNewPSMT" w:cs="Times New Roman"/>
          <w:color w:val="000000"/>
        </w:rPr>
        <w:t>empresas apontadas no Relatório de Ocorrências Impeditivas Indiretas (</w:t>
      </w:r>
      <w:r>
        <w:rPr>
          <w:rFonts w:eastAsia="CourierNewPSMT" w:cs="Times New Roman"/>
          <w:color w:val="000000"/>
        </w:rPr>
        <w:t>art.</w:t>
      </w:r>
      <w:r w:rsidRPr="000C5863">
        <w:rPr>
          <w:rFonts w:eastAsia="CourierNewPSMT" w:cs="Times New Roman"/>
          <w:color w:val="000000"/>
        </w:rPr>
        <w:t xml:space="preserve"> 29, </w:t>
      </w:r>
      <w:r w:rsidRPr="000C5863">
        <w:rPr>
          <w:rFonts w:eastAsia="CourierNewPSMT" w:cs="Times New Roman"/>
          <w:i/>
          <w:iCs/>
          <w:color w:val="000000"/>
        </w:rPr>
        <w:t>caput,</w:t>
      </w:r>
      <w:r w:rsidRPr="000C5863">
        <w:rPr>
          <w:rFonts w:eastAsia="CourierNewPSMT" w:cs="Times New Roman"/>
          <w:color w:val="000000"/>
        </w:rPr>
        <w:t xml:space="preserve"> da IN</w:t>
      </w:r>
      <w:r>
        <w:rPr>
          <w:rFonts w:eastAsia="CourierNewPSMT" w:cs="Times New Roman"/>
          <w:color w:val="000000"/>
        </w:rPr>
        <w:t xml:space="preserve"> </w:t>
      </w:r>
      <w:r w:rsidRPr="00D631C2">
        <w:rPr>
          <w:rFonts w:eastAsia="CourierNewPSMT" w:cs="Times New Roman"/>
          <w:color w:val="000000"/>
        </w:rPr>
        <w:t>SEGES/MPDG</w:t>
      </w:r>
      <w:r w:rsidRPr="000C5863">
        <w:rPr>
          <w:rFonts w:eastAsia="CourierNewPSMT" w:cs="Times New Roman"/>
          <w:color w:val="000000"/>
        </w:rPr>
        <w:t xml:space="preserve"> nº 3/2018)</w:t>
      </w:r>
      <w:r>
        <w:rPr>
          <w:rFonts w:eastAsia="CourierNewPSMT" w:cs="Times New Roman"/>
          <w:color w:val="000000"/>
        </w:rPr>
        <w:t>;</w:t>
      </w:r>
    </w:p>
    <w:p w14:paraId="3E028947" w14:textId="77777777" w:rsidR="00E41857" w:rsidRDefault="00E41857" w:rsidP="00E41857">
      <w:pPr>
        <w:pStyle w:val="Standard"/>
        <w:jc w:val="both"/>
        <w:rPr>
          <w:rFonts w:eastAsia="CourierNewPSMT" w:cs="Times New Roman"/>
          <w:color w:val="000000"/>
        </w:rPr>
      </w:pPr>
      <w:r>
        <w:rPr>
          <w:rFonts w:eastAsia="CourierNewPSMT" w:cs="Times New Roman"/>
          <w:color w:val="000000"/>
        </w:rPr>
        <w:tab/>
        <w:t xml:space="preserve">13.4.1. </w:t>
      </w:r>
      <w:r w:rsidRPr="00240D4F">
        <w:rPr>
          <w:rFonts w:eastAsia="CourierNewPSMT" w:cs="Times New Roman"/>
          <w:color w:val="000000"/>
        </w:rPr>
        <w:t>A tentativa de burla será verificada por meio dos vínculos societários, linhas de fornecimento similares, dentre outros (</w:t>
      </w:r>
      <w:r w:rsidRPr="003A7F01">
        <w:rPr>
          <w:rFonts w:eastAsia="CourierNewPSMT" w:cs="Times New Roman"/>
          <w:color w:val="000000"/>
        </w:rPr>
        <w:t>art</w:t>
      </w:r>
      <w:r>
        <w:rPr>
          <w:rFonts w:eastAsia="CourierNewPSMT" w:cs="Times New Roman"/>
          <w:color w:val="000000"/>
        </w:rPr>
        <w:t>.</w:t>
      </w:r>
      <w:r w:rsidRPr="00240D4F">
        <w:rPr>
          <w:rFonts w:eastAsia="CourierNewPSMT" w:cs="Times New Roman"/>
          <w:color w:val="000000"/>
        </w:rPr>
        <w:t xml:space="preserve"> 29, §1º</w:t>
      </w:r>
      <w:r>
        <w:rPr>
          <w:rFonts w:eastAsia="CourierNewPSMT" w:cs="Times New Roman"/>
          <w:color w:val="000000"/>
        </w:rPr>
        <w:t xml:space="preserve">, da </w:t>
      </w:r>
      <w:r w:rsidRPr="00240D4F">
        <w:rPr>
          <w:rFonts w:eastAsia="CourierNewPSMT" w:cs="Times New Roman"/>
          <w:color w:val="000000"/>
        </w:rPr>
        <w:t>IN</w:t>
      </w:r>
      <w:r>
        <w:rPr>
          <w:rFonts w:eastAsia="CourierNewPSMT" w:cs="Times New Roman"/>
          <w:color w:val="000000"/>
        </w:rPr>
        <w:t xml:space="preserve"> </w:t>
      </w:r>
      <w:r w:rsidRPr="00D631C2">
        <w:rPr>
          <w:rFonts w:eastAsia="CourierNewPSMT" w:cs="Times New Roman"/>
          <w:color w:val="000000"/>
        </w:rPr>
        <w:t>SEGES/MPDG</w:t>
      </w:r>
      <w:r w:rsidRPr="00240D4F">
        <w:rPr>
          <w:rFonts w:eastAsia="CourierNewPSMT" w:cs="Times New Roman"/>
          <w:color w:val="000000"/>
        </w:rPr>
        <w:t xml:space="preserve"> nº 3/2018)</w:t>
      </w:r>
      <w:r>
        <w:rPr>
          <w:rFonts w:eastAsia="CourierNewPSMT" w:cs="Times New Roman"/>
          <w:color w:val="000000"/>
        </w:rPr>
        <w:t>;</w:t>
      </w:r>
    </w:p>
    <w:p w14:paraId="02594795" w14:textId="77777777" w:rsidR="00E41857" w:rsidRDefault="00E41857" w:rsidP="00E41857">
      <w:pPr>
        <w:pStyle w:val="Standard"/>
        <w:jc w:val="both"/>
        <w:rPr>
          <w:rFonts w:eastAsia="CourierNewPSMT" w:cs="Times New Roman"/>
          <w:color w:val="000000"/>
        </w:rPr>
      </w:pPr>
      <w:r>
        <w:rPr>
          <w:rFonts w:eastAsia="CourierNewPSMT" w:cs="Times New Roman"/>
          <w:color w:val="000000"/>
        </w:rPr>
        <w:tab/>
        <w:t>13.4.2. A licitante</w:t>
      </w:r>
      <w:r w:rsidRPr="00C61023">
        <w:rPr>
          <w:rFonts w:eastAsia="CourierNewPSMT" w:cs="Times New Roman"/>
          <w:color w:val="000000"/>
        </w:rPr>
        <w:t xml:space="preserve"> será convocad</w:t>
      </w:r>
      <w:r>
        <w:rPr>
          <w:rFonts w:eastAsia="CourierNewPSMT" w:cs="Times New Roman"/>
          <w:color w:val="000000"/>
        </w:rPr>
        <w:t>a</w:t>
      </w:r>
      <w:r w:rsidRPr="00C61023">
        <w:rPr>
          <w:rFonts w:eastAsia="CourierNewPSMT" w:cs="Times New Roman"/>
          <w:color w:val="000000"/>
        </w:rPr>
        <w:t xml:space="preserve"> para manifestação previamente a uma eventual desclassificação </w:t>
      </w:r>
      <w:r w:rsidRPr="00240D4F">
        <w:rPr>
          <w:rFonts w:eastAsia="CourierNewPSMT" w:cs="Times New Roman"/>
          <w:color w:val="000000"/>
        </w:rPr>
        <w:t>(</w:t>
      </w:r>
      <w:r w:rsidRPr="003A7F01">
        <w:rPr>
          <w:rFonts w:eastAsia="CourierNewPSMT" w:cs="Times New Roman"/>
          <w:color w:val="000000"/>
        </w:rPr>
        <w:t>art</w:t>
      </w:r>
      <w:r>
        <w:rPr>
          <w:rFonts w:eastAsia="CourierNewPSMT" w:cs="Times New Roman"/>
          <w:color w:val="000000"/>
        </w:rPr>
        <w:t>.</w:t>
      </w:r>
      <w:r w:rsidRPr="00240D4F">
        <w:rPr>
          <w:rFonts w:eastAsia="CourierNewPSMT" w:cs="Times New Roman"/>
          <w:color w:val="000000"/>
        </w:rPr>
        <w:t xml:space="preserve"> 29, §</w:t>
      </w:r>
      <w:r>
        <w:rPr>
          <w:rFonts w:eastAsia="CourierNewPSMT" w:cs="Times New Roman"/>
          <w:color w:val="000000"/>
        </w:rPr>
        <w:t>2</w:t>
      </w:r>
      <w:r w:rsidRPr="00240D4F">
        <w:rPr>
          <w:rFonts w:eastAsia="CourierNewPSMT" w:cs="Times New Roman"/>
          <w:color w:val="000000"/>
        </w:rPr>
        <w:t>º</w:t>
      </w:r>
      <w:r>
        <w:rPr>
          <w:rFonts w:eastAsia="CourierNewPSMT" w:cs="Times New Roman"/>
          <w:color w:val="000000"/>
        </w:rPr>
        <w:t xml:space="preserve">, da </w:t>
      </w:r>
      <w:r w:rsidRPr="00240D4F">
        <w:rPr>
          <w:rFonts w:eastAsia="CourierNewPSMT" w:cs="Times New Roman"/>
          <w:color w:val="000000"/>
        </w:rPr>
        <w:t>IN</w:t>
      </w:r>
      <w:r>
        <w:rPr>
          <w:rFonts w:eastAsia="CourierNewPSMT" w:cs="Times New Roman"/>
          <w:color w:val="000000"/>
        </w:rPr>
        <w:t xml:space="preserve"> </w:t>
      </w:r>
      <w:r w:rsidRPr="00D631C2">
        <w:rPr>
          <w:rFonts w:eastAsia="CourierNewPSMT" w:cs="Times New Roman"/>
          <w:color w:val="000000"/>
        </w:rPr>
        <w:t>SEGES/MPDG</w:t>
      </w:r>
      <w:r w:rsidRPr="00240D4F">
        <w:rPr>
          <w:rFonts w:eastAsia="CourierNewPSMT" w:cs="Times New Roman"/>
          <w:color w:val="000000"/>
        </w:rPr>
        <w:t xml:space="preserve"> nº 3/2018)</w:t>
      </w:r>
      <w:r>
        <w:rPr>
          <w:rFonts w:eastAsia="CourierNewPSMT" w:cs="Times New Roman"/>
          <w:color w:val="000000"/>
        </w:rPr>
        <w:t>;</w:t>
      </w:r>
    </w:p>
    <w:p w14:paraId="361BC9FD" w14:textId="77777777" w:rsidR="00E41857" w:rsidRDefault="00E41857" w:rsidP="00E41857">
      <w:pPr>
        <w:pStyle w:val="Standard"/>
        <w:jc w:val="both"/>
        <w:rPr>
          <w:rFonts w:eastAsia="CourierNewPSMT" w:cs="Times New Roman"/>
          <w:color w:val="000000"/>
        </w:rPr>
      </w:pPr>
      <w:r>
        <w:rPr>
          <w:rFonts w:eastAsia="CourierNewPSMT" w:cs="Times New Roman"/>
          <w:color w:val="000000"/>
        </w:rPr>
        <w:t xml:space="preserve">    13.5. C</w:t>
      </w:r>
      <w:r w:rsidRPr="00AA085B">
        <w:rPr>
          <w:rFonts w:eastAsia="CourierNewPSMT" w:cs="Times New Roman"/>
          <w:color w:val="000000"/>
        </w:rPr>
        <w:t xml:space="preserve">onstatada a existência de restrição, </w:t>
      </w:r>
      <w:r>
        <w:rPr>
          <w:rFonts w:eastAsia="CourierNewPSMT" w:cs="Times New Roman"/>
          <w:color w:val="000000"/>
        </w:rPr>
        <w:t>a licitante</w:t>
      </w:r>
      <w:r w:rsidRPr="00AA085B">
        <w:rPr>
          <w:rFonts w:eastAsia="CourierNewPSMT" w:cs="Times New Roman"/>
          <w:color w:val="000000"/>
        </w:rPr>
        <w:t xml:space="preserve"> poderá </w:t>
      </w:r>
      <w:r>
        <w:rPr>
          <w:rFonts w:eastAsia="CourierNewPSMT" w:cs="Times New Roman"/>
          <w:color w:val="000000"/>
        </w:rPr>
        <w:t xml:space="preserve">ser </w:t>
      </w:r>
      <w:r w:rsidRPr="00AA085B">
        <w:rPr>
          <w:rFonts w:eastAsia="CourierNewPSMT" w:cs="Times New Roman"/>
          <w:color w:val="000000"/>
        </w:rPr>
        <w:t>reputa</w:t>
      </w:r>
      <w:r>
        <w:rPr>
          <w:rFonts w:eastAsia="CourierNewPSMT" w:cs="Times New Roman"/>
          <w:color w:val="000000"/>
        </w:rPr>
        <w:t>da</w:t>
      </w:r>
      <w:r w:rsidRPr="00AA085B">
        <w:rPr>
          <w:rFonts w:eastAsia="CourierNewPSMT" w:cs="Times New Roman"/>
          <w:color w:val="000000"/>
        </w:rPr>
        <w:t xml:space="preserve"> desclassificada, por falta de condição de participação</w:t>
      </w:r>
      <w:r>
        <w:rPr>
          <w:rFonts w:eastAsia="CourierNewPSMT" w:cs="Times New Roman"/>
          <w:color w:val="000000"/>
        </w:rPr>
        <w:t>;</w:t>
      </w:r>
    </w:p>
    <w:p w14:paraId="6320C4DA" w14:textId="3BCFB726" w:rsidR="00E41857" w:rsidRDefault="00E41857" w:rsidP="00E41857">
      <w:pPr>
        <w:pStyle w:val="Standard"/>
        <w:jc w:val="both"/>
        <w:rPr>
          <w:rFonts w:eastAsia="CourierNewPSMT" w:cs="Times New Roman"/>
          <w:color w:val="000000"/>
        </w:rPr>
      </w:pPr>
      <w:r>
        <w:rPr>
          <w:rFonts w:eastAsia="CourierNewPSMT" w:cs="Times New Roman"/>
          <w:color w:val="000000"/>
        </w:rPr>
        <w:t xml:space="preserve">    </w:t>
      </w:r>
      <w:r w:rsidRPr="00292BAC">
        <w:rPr>
          <w:rFonts w:eastAsia="CourierNewPSMT" w:cs="Times New Roman"/>
          <w:color w:val="000000"/>
        </w:rPr>
        <w:t>1</w:t>
      </w:r>
      <w:r>
        <w:rPr>
          <w:rFonts w:eastAsia="CourierNewPSMT" w:cs="Times New Roman"/>
          <w:color w:val="000000"/>
        </w:rPr>
        <w:t>3</w:t>
      </w:r>
      <w:r w:rsidRPr="00292BAC">
        <w:rPr>
          <w:rFonts w:eastAsia="CourierNewPSMT" w:cs="Times New Roman"/>
          <w:color w:val="000000"/>
        </w:rPr>
        <w:t>.6. Caso a licitante provisoriamente classificada em primeiro lugar tenha se utilizado de algum tratamento favorecido às ME/</w:t>
      </w:r>
      <w:proofErr w:type="spellStart"/>
      <w:r w:rsidRPr="005B4174">
        <w:rPr>
          <w:rFonts w:eastAsia="CourierNewPSMT" w:cs="Times New Roman"/>
          <w:color w:val="000000"/>
        </w:rPr>
        <w:t>EPPs</w:t>
      </w:r>
      <w:proofErr w:type="spellEnd"/>
      <w:r w:rsidRPr="005B4174">
        <w:rPr>
          <w:rFonts w:eastAsia="CourierNewPSMT" w:cs="Times New Roman"/>
          <w:color w:val="000000"/>
        </w:rPr>
        <w:t>, o(</w:t>
      </w:r>
      <w:r>
        <w:rPr>
          <w:rFonts w:eastAsia="CourierNewPSMT" w:cs="Times New Roman"/>
          <w:color w:val="000000"/>
        </w:rPr>
        <w:t>a)</w:t>
      </w:r>
      <w:r w:rsidRPr="00292BAC">
        <w:rPr>
          <w:rFonts w:eastAsia="CourierNewPSMT" w:cs="Times New Roman"/>
          <w:color w:val="000000"/>
        </w:rPr>
        <w:t xml:space="preserve"> </w:t>
      </w:r>
      <w:r>
        <w:rPr>
          <w:rFonts w:eastAsia="CourierNewPSMT" w:cs="Times New Roman"/>
          <w:color w:val="000000"/>
        </w:rPr>
        <w:t>P</w:t>
      </w:r>
      <w:r w:rsidRPr="00292BAC">
        <w:rPr>
          <w:rFonts w:eastAsia="CourierNewPSMT" w:cs="Times New Roman"/>
          <w:color w:val="000000"/>
        </w:rPr>
        <w:t>regoeiro</w:t>
      </w:r>
      <w:r>
        <w:rPr>
          <w:rFonts w:eastAsia="CourierNewPSMT" w:cs="Times New Roman"/>
          <w:color w:val="000000"/>
        </w:rPr>
        <w:t>(a)</w:t>
      </w:r>
      <w:r w:rsidRPr="00292BAC">
        <w:rPr>
          <w:rFonts w:eastAsia="CourierNewPSMT" w:cs="Times New Roman"/>
          <w:color w:val="000000"/>
        </w:rPr>
        <w:t xml:space="preserve"> verificará </w:t>
      </w:r>
      <w:r w:rsidR="00E17C68">
        <w:rPr>
          <w:rFonts w:eastAsia="CourierNewPSMT" w:cs="Times New Roman"/>
          <w:color w:val="000000"/>
        </w:rPr>
        <w:t xml:space="preserve">se a empresa </w:t>
      </w:r>
      <w:r w:rsidRPr="00292BAC">
        <w:rPr>
          <w:rFonts w:eastAsia="CourierNewPSMT" w:cs="Times New Roman"/>
          <w:color w:val="000000"/>
        </w:rPr>
        <w:t xml:space="preserve">faz </w:t>
      </w:r>
      <w:r w:rsidRPr="00292BAC">
        <w:rPr>
          <w:rFonts w:eastAsia="CourierNewPSMT" w:cs="Times New Roman"/>
          <w:color w:val="000000"/>
        </w:rPr>
        <w:lastRenderedPageBreak/>
        <w:t xml:space="preserve">jus ao benefício, em conformidade com o item 6.3, alínea “i”, deste </w:t>
      </w:r>
      <w:r>
        <w:rPr>
          <w:rFonts w:eastAsia="CourierNewPSMT" w:cs="Times New Roman"/>
          <w:color w:val="000000"/>
        </w:rPr>
        <w:t>E</w:t>
      </w:r>
      <w:r w:rsidRPr="00292BAC">
        <w:rPr>
          <w:rFonts w:eastAsia="CourierNewPSMT" w:cs="Times New Roman"/>
          <w:color w:val="000000"/>
        </w:rPr>
        <w:t>dital;</w:t>
      </w:r>
    </w:p>
    <w:p w14:paraId="7B2CDD25" w14:textId="77777777" w:rsidR="00E41857" w:rsidRDefault="00E41857" w:rsidP="00E41857">
      <w:pPr>
        <w:pStyle w:val="Standard"/>
        <w:jc w:val="both"/>
        <w:rPr>
          <w:rFonts w:eastAsia="CourierNewPSMT" w:cs="Times New Roman"/>
          <w:color w:val="000000"/>
        </w:rPr>
      </w:pPr>
      <w:r>
        <w:rPr>
          <w:rFonts w:eastAsia="CourierNewPSMT" w:cs="Times New Roman"/>
          <w:color w:val="000000"/>
        </w:rPr>
        <w:t xml:space="preserve">    13.7. </w:t>
      </w:r>
      <w:r w:rsidRPr="006E1990">
        <w:t>Verificadas as condições de participação e de utilização do tratamento favorecido, o</w:t>
      </w:r>
      <w:r>
        <w:t>(a)</w:t>
      </w:r>
      <w:r w:rsidRPr="006E1990">
        <w:t xml:space="preserve"> </w:t>
      </w:r>
      <w:r>
        <w:t>P</w:t>
      </w:r>
      <w:r w:rsidRPr="006E1990">
        <w:t>regoeiro</w:t>
      </w:r>
      <w:r>
        <w:t>(a)</w:t>
      </w:r>
      <w:r w:rsidRPr="006E1990">
        <w:t xml:space="preserve"> </w:t>
      </w:r>
      <w:r>
        <w:t>procederá início ao julgamento das propostas</w:t>
      </w:r>
      <w:r w:rsidRPr="00541EDE">
        <w:t xml:space="preserve">, observado o disposto </w:t>
      </w:r>
      <w:r>
        <w:t>d</w:t>
      </w:r>
      <w:r w:rsidRPr="00541EDE">
        <w:t>o</w:t>
      </w:r>
      <w:r>
        <w:t>s</w:t>
      </w:r>
      <w:r w:rsidRPr="00541EDE">
        <w:t xml:space="preserve"> artigo</w:t>
      </w:r>
      <w:r>
        <w:t>s</w:t>
      </w:r>
      <w:r w:rsidRPr="00541EDE">
        <w:t xml:space="preserve"> 29 a 35 da IN SEGES</w:t>
      </w:r>
      <w:r>
        <w:t>/MPDG</w:t>
      </w:r>
      <w:r w:rsidRPr="00541EDE">
        <w:t xml:space="preserve"> nº 73, de 30 de setembro de 2022</w:t>
      </w:r>
      <w:r>
        <w:t>;</w:t>
      </w:r>
    </w:p>
    <w:p w14:paraId="4382C375" w14:textId="2502C5AF" w:rsidR="00372A01" w:rsidRPr="004826F2" w:rsidRDefault="00372A01" w:rsidP="00372A0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FB509C" w:rsidRPr="004826F2">
        <w:rPr>
          <w:rFonts w:ascii="Times New Roman" w:eastAsia="Times New Roman" w:hAnsi="Times New Roman" w:cs="Times New Roman"/>
          <w:sz w:val="24"/>
          <w:lang w:eastAsia="pt-BR"/>
        </w:rPr>
        <w:t>3</w:t>
      </w:r>
      <w:r w:rsidRPr="004826F2">
        <w:rPr>
          <w:rFonts w:ascii="Times New Roman" w:eastAsia="Times New Roman" w:hAnsi="Times New Roman" w:cs="Times New Roman"/>
          <w:sz w:val="24"/>
          <w:lang w:eastAsia="pt-BR"/>
        </w:rPr>
        <w:t>.</w:t>
      </w:r>
      <w:r w:rsidR="00D631C2"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xml:space="preserve">. A licitante que abandonar o certame, deixando de </w:t>
      </w:r>
      <w:r w:rsidRPr="004826F2">
        <w:rPr>
          <w:rFonts w:ascii="Times New Roman" w:eastAsia="Times New Roman" w:hAnsi="Times New Roman" w:cs="Times New Roman"/>
          <w:sz w:val="24"/>
          <w:u w:val="single"/>
          <w:lang w:eastAsia="pt-BR"/>
        </w:rPr>
        <w:t>responder as convocações do(a) Pregoeiro(a)</w:t>
      </w:r>
      <w:r w:rsidRPr="004826F2">
        <w:rPr>
          <w:rFonts w:ascii="Times New Roman" w:eastAsia="Times New Roman" w:hAnsi="Times New Roman" w:cs="Times New Roman"/>
          <w:sz w:val="24"/>
          <w:lang w:eastAsia="pt-BR"/>
        </w:rPr>
        <w:t xml:space="preserve"> e/ou </w:t>
      </w:r>
      <w:r w:rsidRPr="004826F2">
        <w:rPr>
          <w:rFonts w:ascii="Times New Roman" w:eastAsia="Times New Roman" w:hAnsi="Times New Roman" w:cs="Times New Roman"/>
          <w:sz w:val="24"/>
          <w:u w:val="single"/>
          <w:lang w:eastAsia="pt-BR"/>
        </w:rPr>
        <w:t>de enviar a documentação indicada neste Edital</w:t>
      </w:r>
      <w:r w:rsidRPr="004826F2">
        <w:rPr>
          <w:rFonts w:ascii="Times New Roman" w:eastAsia="Times New Roman" w:hAnsi="Times New Roman" w:cs="Times New Roman"/>
          <w:sz w:val="24"/>
          <w:lang w:eastAsia="pt-BR"/>
        </w:rPr>
        <w:t>, será desclassificada e sujeitar-se-á às sanções previstas em lei e neste instrumento convocatório</w:t>
      </w:r>
      <w:r w:rsidR="004F6962" w:rsidRPr="004826F2">
        <w:rPr>
          <w:rFonts w:ascii="Times New Roman" w:eastAsia="Times New Roman" w:hAnsi="Times New Roman" w:cs="Times New Roman"/>
          <w:sz w:val="24"/>
          <w:lang w:eastAsia="pt-BR"/>
        </w:rPr>
        <w:t>.</w:t>
      </w:r>
    </w:p>
    <w:bookmarkEnd w:id="55"/>
    <w:p w14:paraId="433AC6CC" w14:textId="77777777" w:rsidR="004B26D5" w:rsidRPr="004826F2" w:rsidRDefault="004B26D5" w:rsidP="004B26D5">
      <w:pPr>
        <w:spacing w:line="240" w:lineRule="auto"/>
        <w:jc w:val="both"/>
        <w:rPr>
          <w:rFonts w:ascii="Times New Roman" w:eastAsia="Times New Roman" w:hAnsi="Times New Roman" w:cs="Times New Roman"/>
          <w:sz w:val="24"/>
          <w:lang w:eastAsia="pt-BR"/>
        </w:rPr>
      </w:pPr>
    </w:p>
    <w:p w14:paraId="40E94EEF" w14:textId="113FA005" w:rsidR="004B26D5" w:rsidRPr="004826F2" w:rsidRDefault="004B26D5" w:rsidP="004B26D5">
      <w:pPr>
        <w:pStyle w:val="Ttulo1"/>
        <w:jc w:val="both"/>
        <w:rPr>
          <w:rFonts w:ascii="Times New Roman" w:hAnsi="Times New Roman" w:cs="Times New Roman"/>
        </w:rPr>
      </w:pPr>
      <w:bookmarkStart w:id="56" w:name="_Toc201929728"/>
      <w:r w:rsidRPr="004826F2">
        <w:rPr>
          <w:rFonts w:ascii="Times New Roman" w:hAnsi="Times New Roman" w:cs="Times New Roman"/>
        </w:rPr>
        <w:t>1</w:t>
      </w:r>
      <w:r w:rsidR="004B1D2C" w:rsidRPr="004826F2">
        <w:rPr>
          <w:rFonts w:ascii="Times New Roman" w:hAnsi="Times New Roman" w:cs="Times New Roman"/>
        </w:rPr>
        <w:t>4</w:t>
      </w:r>
      <w:r w:rsidRPr="004826F2">
        <w:rPr>
          <w:rFonts w:ascii="Times New Roman" w:hAnsi="Times New Roman" w:cs="Times New Roman"/>
        </w:rPr>
        <w:t xml:space="preserve">. DA </w:t>
      </w:r>
      <w:r w:rsidR="000A6C04" w:rsidRPr="004826F2">
        <w:rPr>
          <w:rFonts w:ascii="Times New Roman" w:hAnsi="Times New Roman" w:cs="Times New Roman"/>
        </w:rPr>
        <w:t>FASE DE JULGAMENTO</w:t>
      </w:r>
      <w:bookmarkEnd w:id="56"/>
    </w:p>
    <w:p w14:paraId="64FFB452" w14:textId="77777777" w:rsidR="001970E2" w:rsidRDefault="001970E2" w:rsidP="001970E2">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A01151">
        <w:rPr>
          <w:rFonts w:ascii="Times New Roman" w:eastAsia="Times New Roman" w:hAnsi="Times New Roman" w:cs="Times New Roman"/>
          <w:sz w:val="24"/>
          <w:lang w:eastAsia="pt-BR"/>
        </w:rPr>
        <w:t xml:space="preserve">.1. </w:t>
      </w:r>
      <w:r w:rsidRPr="00690D38">
        <w:rPr>
          <w:rFonts w:ascii="Times New Roman" w:eastAsia="Times New Roman" w:hAnsi="Times New Roman" w:cs="Times New Roman"/>
          <w:sz w:val="24"/>
          <w:lang w:eastAsia="pt-BR"/>
        </w:rPr>
        <w:t xml:space="preserve">Encerrada a etapa de negociação, a(s) licitante(s) mais bem classificada(s) deverá (deverão) encaminhar, por meio da opção “Enviar Anexo” no sistema </w:t>
      </w:r>
      <w:r>
        <w:rPr>
          <w:rFonts w:ascii="Times New Roman" w:eastAsia="Times New Roman" w:hAnsi="Times New Roman" w:cs="Times New Roman"/>
          <w:sz w:val="24"/>
          <w:lang w:eastAsia="pt-BR"/>
        </w:rPr>
        <w:t>Compras.gov.br</w:t>
      </w:r>
      <w:r w:rsidRPr="00690D38">
        <w:rPr>
          <w:rFonts w:ascii="Times New Roman" w:eastAsia="Times New Roman" w:hAnsi="Times New Roman" w:cs="Times New Roman"/>
          <w:sz w:val="24"/>
          <w:lang w:eastAsia="pt-BR"/>
        </w:rPr>
        <w:t xml:space="preserve">, proposta de preço adequada ao último lance, devidamente preenchida na forma do Anexo II - modelo de Proposta de Preços, </w:t>
      </w:r>
      <w:r w:rsidRPr="00FB03D6">
        <w:rPr>
          <w:rFonts w:ascii="Times New Roman" w:eastAsia="Times New Roman" w:hAnsi="Times New Roman" w:cs="Times New Roman"/>
          <w:bCs/>
          <w:sz w:val="24"/>
          <w:lang w:eastAsia="pt-BR"/>
        </w:rPr>
        <w:t>no prazo estipulado pelo(a) Pregoeiro(a)/Administração ou, na ausência deste, de 2 (duas horas), contad</w:t>
      </w:r>
      <w:r>
        <w:rPr>
          <w:rFonts w:ascii="Times New Roman" w:eastAsia="Times New Roman" w:hAnsi="Times New Roman" w:cs="Times New Roman"/>
          <w:bCs/>
          <w:sz w:val="24"/>
          <w:lang w:eastAsia="pt-BR"/>
        </w:rPr>
        <w:t>as</w:t>
      </w:r>
      <w:r w:rsidRPr="00FB03D6">
        <w:rPr>
          <w:rFonts w:ascii="Times New Roman" w:eastAsia="Times New Roman" w:hAnsi="Times New Roman" w:cs="Times New Roman"/>
          <w:bCs/>
          <w:sz w:val="24"/>
          <w:lang w:eastAsia="pt-BR"/>
        </w:rPr>
        <w:t xml:space="preserve"> da convocação efetuada pelo(a) Pregoeiro(a);</w:t>
      </w:r>
    </w:p>
    <w:p w14:paraId="40B58BE6" w14:textId="77777777" w:rsidR="001970E2"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14.1.1. O prazo estabelecido no subitem 14.1 poderá ser prorrogado por igual período, nas seguintes hipóteses:</w:t>
      </w:r>
    </w:p>
    <w:p w14:paraId="0FC4D5CB" w14:textId="77777777" w:rsidR="001970E2"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 xml:space="preserve">    a) </w:t>
      </w:r>
      <w:r w:rsidRPr="00265DA7">
        <w:rPr>
          <w:rFonts w:ascii="Times New Roman" w:eastAsia="Times New Roman" w:hAnsi="Times New Roman" w:cs="Times New Roman"/>
          <w:sz w:val="24"/>
          <w:lang w:eastAsia="pt-BR"/>
        </w:rPr>
        <w:t>por solicitação d</w:t>
      </w:r>
      <w:r>
        <w:rPr>
          <w:rFonts w:ascii="Times New Roman" w:eastAsia="Times New Roman" w:hAnsi="Times New Roman" w:cs="Times New Roman"/>
          <w:sz w:val="24"/>
          <w:lang w:eastAsia="pt-BR"/>
        </w:rPr>
        <w:t>a licitante</w:t>
      </w:r>
      <w:r w:rsidRPr="00265DA7">
        <w:rPr>
          <w:rFonts w:ascii="Times New Roman" w:eastAsia="Times New Roman" w:hAnsi="Times New Roman" w:cs="Times New Roman"/>
          <w:sz w:val="24"/>
          <w:lang w:eastAsia="pt-BR"/>
        </w:rPr>
        <w:t xml:space="preserve">, mediante justificativa aceita pelo </w:t>
      </w:r>
      <w:r>
        <w:rPr>
          <w:rFonts w:ascii="Times New Roman" w:eastAsia="Times New Roman" w:hAnsi="Times New Roman" w:cs="Times New Roman"/>
          <w:sz w:val="24"/>
          <w:lang w:eastAsia="pt-BR"/>
        </w:rPr>
        <w:t>Pregoeiro</w:t>
      </w:r>
      <w:r w:rsidRPr="00265DA7">
        <w:rPr>
          <w:rFonts w:ascii="Times New Roman" w:eastAsia="Times New Roman" w:hAnsi="Times New Roman" w:cs="Times New Roman"/>
          <w:sz w:val="24"/>
          <w:lang w:eastAsia="pt-BR"/>
        </w:rPr>
        <w:t>; ou</w:t>
      </w:r>
    </w:p>
    <w:p w14:paraId="0D4A7B0E" w14:textId="77777777" w:rsidR="001970E2" w:rsidRDefault="001970E2" w:rsidP="001970E2">
      <w:pPr>
        <w:spacing w:line="240" w:lineRule="auto"/>
        <w:jc w:val="both"/>
        <w:rPr>
          <w:rFonts w:ascii="Times New Roman" w:eastAsia="Times New Roman" w:hAnsi="Times New Roman" w:cs="Times New Roman"/>
          <w:sz w:val="24"/>
          <w:lang w:eastAsia="pt-BR"/>
        </w:rPr>
      </w:pPr>
      <w:r w:rsidRPr="00265DA7">
        <w:rPr>
          <w:rFonts w:ascii="Times New Roman" w:eastAsia="Times New Roman" w:hAnsi="Times New Roman" w:cs="Times New Roman"/>
          <w:sz w:val="24"/>
          <w:lang w:eastAsia="pt-BR"/>
        </w:rPr>
        <w:tab/>
      </w:r>
      <w:r>
        <w:rPr>
          <w:rFonts w:ascii="Times New Roman" w:eastAsia="Times New Roman" w:hAnsi="Times New Roman" w:cs="Times New Roman"/>
          <w:sz w:val="24"/>
          <w:lang w:eastAsia="pt-BR"/>
        </w:rPr>
        <w:t xml:space="preserve">    b</w:t>
      </w:r>
      <w:r w:rsidRPr="00265DA7">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 xml:space="preserve"> </w:t>
      </w:r>
      <w:r w:rsidRPr="00265DA7">
        <w:rPr>
          <w:rFonts w:ascii="Times New Roman" w:eastAsia="Times New Roman" w:hAnsi="Times New Roman" w:cs="Times New Roman"/>
          <w:sz w:val="24"/>
          <w:lang w:eastAsia="pt-BR"/>
        </w:rPr>
        <w:t xml:space="preserve">de ofício, a critério do </w:t>
      </w:r>
      <w:r>
        <w:rPr>
          <w:rFonts w:ascii="Times New Roman" w:eastAsia="Times New Roman" w:hAnsi="Times New Roman" w:cs="Times New Roman"/>
          <w:sz w:val="24"/>
          <w:lang w:eastAsia="pt-BR"/>
        </w:rPr>
        <w:t>Pregoeiro</w:t>
      </w:r>
      <w:r w:rsidRPr="00265DA7">
        <w:rPr>
          <w:rFonts w:ascii="Times New Roman" w:eastAsia="Times New Roman" w:hAnsi="Times New Roman" w:cs="Times New Roman"/>
          <w:sz w:val="24"/>
          <w:lang w:eastAsia="pt-BR"/>
        </w:rPr>
        <w:t xml:space="preserve">, quando constatado que o prazo estabelecido não é suficiente para o envio dos documentos exigidos no </w:t>
      </w:r>
      <w:r>
        <w:rPr>
          <w:rFonts w:ascii="Times New Roman" w:eastAsia="Times New Roman" w:hAnsi="Times New Roman" w:cs="Times New Roman"/>
          <w:sz w:val="24"/>
          <w:lang w:eastAsia="pt-BR"/>
        </w:rPr>
        <w:t>E</w:t>
      </w:r>
      <w:r w:rsidRPr="00265DA7">
        <w:rPr>
          <w:rFonts w:ascii="Times New Roman" w:eastAsia="Times New Roman" w:hAnsi="Times New Roman" w:cs="Times New Roman"/>
          <w:sz w:val="24"/>
          <w:lang w:eastAsia="pt-BR"/>
        </w:rPr>
        <w:t>dital para a verificação de conformidade</w:t>
      </w:r>
      <w:r>
        <w:rPr>
          <w:rFonts w:ascii="Times New Roman" w:eastAsia="Times New Roman" w:hAnsi="Times New Roman" w:cs="Times New Roman"/>
          <w:sz w:val="24"/>
          <w:lang w:eastAsia="pt-BR"/>
        </w:rPr>
        <w:t xml:space="preserve"> da proposta;</w:t>
      </w:r>
    </w:p>
    <w:p w14:paraId="7D5F854D"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2</w:t>
      </w:r>
      <w:r w:rsidRPr="002D237F">
        <w:rPr>
          <w:rFonts w:ascii="Times New Roman" w:eastAsia="Times New Roman" w:hAnsi="Times New Roman" w:cs="Times New Roman"/>
          <w:sz w:val="24"/>
          <w:lang w:eastAsia="pt-BR"/>
        </w:rPr>
        <w:t>. A fase de aceitação das propostas ocorrerá, preferencialmente, das 13:00 (treze horas) às 17:59 (dezessete horas e cinquenta e nove minutos), horário de Brasília;</w:t>
      </w:r>
    </w:p>
    <w:p w14:paraId="5489C42C"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2</w:t>
      </w:r>
      <w:r w:rsidRPr="002D237F">
        <w:rPr>
          <w:rFonts w:ascii="Times New Roman" w:eastAsia="Times New Roman" w:hAnsi="Times New Roman" w:cs="Times New Roman"/>
          <w:sz w:val="24"/>
          <w:lang w:eastAsia="pt-BR"/>
        </w:rPr>
        <w:t xml:space="preserve">.1. Havendo necessidade, o(a) Pregoeiro(a) poderá suspender a sessão a qualquer momento, diante da proximidade de encerramento do horário estabelecido, informando no </w:t>
      </w:r>
      <w:r w:rsidRPr="002325C7">
        <w:rPr>
          <w:rFonts w:ascii="Times New Roman" w:eastAsia="Times New Roman" w:hAnsi="Times New Roman" w:cs="Times New Roman"/>
          <w:i/>
          <w:iCs/>
          <w:sz w:val="24"/>
          <w:lang w:eastAsia="pt-BR"/>
        </w:rPr>
        <w:t>chat</w:t>
      </w:r>
      <w:r w:rsidRPr="002D237F">
        <w:rPr>
          <w:rFonts w:ascii="Times New Roman" w:eastAsia="Times New Roman" w:hAnsi="Times New Roman" w:cs="Times New Roman"/>
          <w:sz w:val="24"/>
          <w:lang w:eastAsia="pt-BR"/>
        </w:rPr>
        <w:t xml:space="preserve"> a nova data e horário para a sua continuidade;</w:t>
      </w:r>
    </w:p>
    <w:p w14:paraId="4437A6B9"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3</w:t>
      </w:r>
      <w:r w:rsidRPr="002D237F">
        <w:rPr>
          <w:rFonts w:ascii="Times New Roman" w:eastAsia="Times New Roman" w:hAnsi="Times New Roman" w:cs="Times New Roman"/>
          <w:sz w:val="24"/>
          <w:lang w:eastAsia="pt-BR"/>
        </w:rPr>
        <w:t xml:space="preserve">. Na </w:t>
      </w:r>
      <w:r>
        <w:rPr>
          <w:rFonts w:ascii="Times New Roman" w:eastAsia="Times New Roman" w:hAnsi="Times New Roman" w:cs="Times New Roman"/>
          <w:sz w:val="24"/>
          <w:lang w:eastAsia="pt-BR"/>
        </w:rPr>
        <w:t>etapa</w:t>
      </w:r>
      <w:r w:rsidRPr="002D237F">
        <w:rPr>
          <w:rFonts w:ascii="Times New Roman" w:eastAsia="Times New Roman" w:hAnsi="Times New Roman" w:cs="Times New Roman"/>
          <w:sz w:val="24"/>
          <w:lang w:eastAsia="pt-BR"/>
        </w:rPr>
        <w:t xml:space="preserve"> de “Aceitação da Proposta”, o(a) Pregoeiro(a) poderá solicitar à(s) licitante(s) vencedora(s) a reapresentação de sua(s) proposta(s) comercial (comerciais), com as devidas retificações, caso detecte falha sanável na(s) mesma(s);</w:t>
      </w:r>
    </w:p>
    <w:p w14:paraId="2603DFC6" w14:textId="77777777" w:rsidR="001970E2"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 O(a) Pregoeiro(a), na fase de julgamento, poderá promover quaisquer diligências julgadas necessárias à análise das propostas, devendo as licitantes atender às solicitações no prazo por ele estipulado, contado do recebimento da convocação;</w:t>
      </w:r>
    </w:p>
    <w:p w14:paraId="7DAC7D3A" w14:textId="77777777" w:rsidR="001970E2" w:rsidRPr="00167660"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r>
      <w:r w:rsidRPr="00167660">
        <w:rPr>
          <w:rFonts w:ascii="Times New Roman" w:eastAsia="Times New Roman" w:hAnsi="Times New Roman" w:cs="Times New Roman"/>
          <w:sz w:val="24"/>
          <w:lang w:eastAsia="pt-BR"/>
        </w:rPr>
        <w:t>14.4.1. Durante a fase de julgamento das propostas, o(a) Pregoeiro(a) poderá realizar diligências eletrônicas por meio da funcionalidade específica do sistema Compras.gov.br, com o objetivo de esclarecer dúvidas, sanar questões técnicas ou complementar informações relativas à proposta da licitante provisoriamente classificada em primeiro lugar, nos termos do art. 64 da Lei nº 14.133/2021;</w:t>
      </w:r>
    </w:p>
    <w:p w14:paraId="5D4D1327" w14:textId="77777777" w:rsidR="001970E2" w:rsidRPr="00167660" w:rsidRDefault="001970E2" w:rsidP="001970E2">
      <w:pPr>
        <w:spacing w:line="240" w:lineRule="auto"/>
        <w:jc w:val="both"/>
        <w:rPr>
          <w:rFonts w:ascii="Times New Roman" w:eastAsia="Times New Roman" w:hAnsi="Times New Roman" w:cs="Times New Roman"/>
          <w:sz w:val="24"/>
          <w:lang w:eastAsia="pt-BR"/>
        </w:rPr>
      </w:pPr>
      <w:r w:rsidRPr="00167660">
        <w:rPr>
          <w:rFonts w:ascii="Times New Roman" w:eastAsia="Times New Roman" w:hAnsi="Times New Roman" w:cs="Times New Roman"/>
          <w:sz w:val="24"/>
          <w:lang w:eastAsia="pt-BR"/>
        </w:rPr>
        <w:tab/>
        <w:t>14.4.2. A diligência será formalizada no sistema eletrônico, contendo a identificação da licitante destinatária, a descrição clara e objetiva do documento ou esclarecimento requerido e o prazo de resposta, que será de, no mínimo, 02 (duas) horas, contadas do envio da solicitação por meio do sistema;</w:t>
      </w:r>
    </w:p>
    <w:p w14:paraId="70E4AD63" w14:textId="77777777" w:rsidR="001970E2" w:rsidRPr="00167660" w:rsidRDefault="001970E2" w:rsidP="001970E2">
      <w:pPr>
        <w:spacing w:line="240" w:lineRule="auto"/>
        <w:jc w:val="both"/>
        <w:rPr>
          <w:rFonts w:ascii="Times New Roman" w:eastAsia="Times New Roman" w:hAnsi="Times New Roman" w:cs="Times New Roman"/>
          <w:sz w:val="24"/>
          <w:lang w:eastAsia="pt-BR"/>
        </w:rPr>
      </w:pPr>
      <w:r w:rsidRPr="00167660">
        <w:rPr>
          <w:rFonts w:ascii="Times New Roman" w:eastAsia="Times New Roman" w:hAnsi="Times New Roman" w:cs="Times New Roman"/>
          <w:sz w:val="24"/>
          <w:lang w:eastAsia="pt-BR"/>
        </w:rPr>
        <w:tab/>
        <w:t>14.4.3. As diligências não suspendem o andamento do certame, permitindo que o(a) Pregoeiro(a) prossiga com a análise de outras propostas, itens ou atividades processuais, salvo se, mediante despacho motivado, entender pela necessidade de suspensão parcial.</w:t>
      </w:r>
    </w:p>
    <w:p w14:paraId="0FDC903A" w14:textId="77777777" w:rsidR="001970E2" w:rsidRPr="00167660" w:rsidRDefault="001970E2" w:rsidP="001970E2">
      <w:pPr>
        <w:spacing w:line="240" w:lineRule="auto"/>
        <w:jc w:val="both"/>
        <w:rPr>
          <w:rFonts w:ascii="Times New Roman" w:eastAsia="Times New Roman" w:hAnsi="Times New Roman" w:cs="Times New Roman"/>
          <w:sz w:val="24"/>
          <w:lang w:eastAsia="pt-BR"/>
        </w:rPr>
      </w:pPr>
      <w:r w:rsidRPr="00167660">
        <w:rPr>
          <w:rFonts w:ascii="Times New Roman" w:eastAsia="Times New Roman" w:hAnsi="Times New Roman" w:cs="Times New Roman"/>
          <w:sz w:val="24"/>
          <w:lang w:eastAsia="pt-BR"/>
        </w:rPr>
        <w:tab/>
        <w:t>14.4.4. A resposta à diligência deverá ser enviada exclusivamente pela funcionalidade “Diligência” do sistema Compras.gov.br. O descumprimento do prazo estabelecido poderá acarretar a desclassificação da proposta;</w:t>
      </w:r>
    </w:p>
    <w:p w14:paraId="1B95ABDB" w14:textId="77777777" w:rsidR="001970E2" w:rsidRPr="00167660" w:rsidRDefault="001970E2" w:rsidP="001970E2">
      <w:pPr>
        <w:spacing w:line="240" w:lineRule="auto"/>
        <w:jc w:val="both"/>
        <w:rPr>
          <w:rFonts w:ascii="Times New Roman" w:eastAsia="Times New Roman" w:hAnsi="Times New Roman" w:cs="Times New Roman"/>
          <w:sz w:val="24"/>
          <w:lang w:eastAsia="pt-BR"/>
        </w:rPr>
      </w:pPr>
      <w:r w:rsidRPr="00167660">
        <w:rPr>
          <w:rFonts w:ascii="Times New Roman" w:eastAsia="Times New Roman" w:hAnsi="Times New Roman" w:cs="Times New Roman"/>
          <w:sz w:val="24"/>
          <w:lang w:eastAsia="pt-BR"/>
        </w:rPr>
        <w:t xml:space="preserve">    14.5. Todas as interações relacionadas à diligência serão automaticamente registradas no processo eletrônico, com registro de datas, usuários e arquivos envolvidos, assegurando a transparência e a rastreabilidade dos atos.</w:t>
      </w:r>
    </w:p>
    <w:p w14:paraId="57EEBF88" w14:textId="77777777" w:rsidR="001970E2" w:rsidRPr="00167660" w:rsidRDefault="001970E2" w:rsidP="001970E2">
      <w:pPr>
        <w:spacing w:line="240" w:lineRule="auto"/>
        <w:jc w:val="both"/>
        <w:rPr>
          <w:rFonts w:ascii="Times New Roman" w:eastAsia="Times New Roman" w:hAnsi="Times New Roman" w:cs="Times New Roman"/>
          <w:sz w:val="24"/>
          <w:lang w:eastAsia="pt-BR"/>
        </w:rPr>
      </w:pPr>
      <w:r w:rsidRPr="00167660">
        <w:rPr>
          <w:rFonts w:ascii="Times New Roman" w:eastAsia="Times New Roman" w:hAnsi="Times New Roman" w:cs="Times New Roman"/>
          <w:sz w:val="24"/>
          <w:lang w:eastAsia="pt-BR"/>
        </w:rPr>
        <w:t xml:space="preserve">    14.6. O prazo estabelecido no subitem 14.4.2 poderá ser prorrogado nas mesmas condições estabelecidas no subitem 14.1 do Edital;</w:t>
      </w:r>
    </w:p>
    <w:p w14:paraId="7D36AF7A"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167660">
        <w:rPr>
          <w:rFonts w:ascii="Times New Roman" w:eastAsia="Times New Roman" w:hAnsi="Times New Roman" w:cs="Times New Roman"/>
          <w:sz w:val="24"/>
          <w:lang w:eastAsia="pt-BR"/>
        </w:rPr>
        <w:lastRenderedPageBreak/>
        <w:t xml:space="preserve">    14.7. Dentre os documentos passíveis de solicitação, destacam</w:t>
      </w:r>
      <w:r w:rsidRPr="00E5356A">
        <w:rPr>
          <w:rFonts w:ascii="Times New Roman" w:eastAsia="Times New Roman" w:hAnsi="Times New Roman" w:cs="Times New Roman"/>
          <w:sz w:val="24"/>
          <w:lang w:eastAsia="pt-BR"/>
        </w:rPr>
        <w:t>-se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pelo(a) Pregoeiro(a), sem prejuízo do seu ulterior envio pelo sistema eletrônico, sob pena de não aceitação da proposta;</w:t>
      </w:r>
    </w:p>
    <w:p w14:paraId="35F6CAD1"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8</w:t>
      </w:r>
      <w:r w:rsidRPr="002D237F">
        <w:rPr>
          <w:rFonts w:ascii="Times New Roman" w:eastAsia="Times New Roman" w:hAnsi="Times New Roman" w:cs="Times New Roman"/>
          <w:sz w:val="24"/>
          <w:lang w:eastAsia="pt-BR"/>
        </w:rPr>
        <w:t>. No julgamento das propostas o(a) Pregoeiro(a)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7CF7231"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9</w:t>
      </w:r>
      <w:r w:rsidRPr="002D237F">
        <w:rPr>
          <w:rFonts w:ascii="Times New Roman" w:eastAsia="Times New Roman" w:hAnsi="Times New Roman" w:cs="Times New Roman"/>
          <w:sz w:val="24"/>
          <w:lang w:eastAsia="pt-BR"/>
        </w:rPr>
        <w:t>. Será desclassificada a proposta da licitante que não corrigir ou não justificar eventuais falhas apontadas pelo(a) Pregoeiro(a);</w:t>
      </w:r>
    </w:p>
    <w:p w14:paraId="4C5C9977"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0</w:t>
      </w:r>
      <w:r w:rsidRPr="002D237F">
        <w:rPr>
          <w:rFonts w:ascii="Times New Roman" w:eastAsia="Times New Roman" w:hAnsi="Times New Roman" w:cs="Times New Roman"/>
          <w:sz w:val="24"/>
          <w:lang w:eastAsia="pt-BR"/>
        </w:rPr>
        <w:t>. A licitante que abandonar o certame, deixando de responder as convocações do(a) Pregoeiro(a) e/ou de enviar a documentação indicada neste Edital, será desclassificada e sujeitar-se-á às sanções previstas em lei e neste instrumento convocatório;</w:t>
      </w:r>
    </w:p>
    <w:p w14:paraId="17785801"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1</w:t>
      </w:r>
      <w:r w:rsidRPr="002D237F">
        <w:rPr>
          <w:rFonts w:ascii="Times New Roman" w:eastAsia="Times New Roman" w:hAnsi="Times New Roman" w:cs="Times New Roman"/>
          <w:sz w:val="24"/>
          <w:lang w:eastAsia="pt-BR"/>
        </w:rPr>
        <w:t>. Não serão aceitas propostas com quantitativo diferente do total solicitado para cada item/lote;</w:t>
      </w:r>
    </w:p>
    <w:p w14:paraId="7ED4D5CF"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2</w:t>
      </w:r>
      <w:r w:rsidRPr="002D237F">
        <w:rPr>
          <w:rFonts w:ascii="Times New Roman" w:eastAsia="Times New Roman" w:hAnsi="Times New Roman" w:cs="Times New Roman"/>
          <w:sz w:val="24"/>
          <w:lang w:eastAsia="pt-BR"/>
        </w:rPr>
        <w:t>. Os critérios de aceitabilidade são cumulativos, verificando-se tanto o valor global quanto os valores unitários estimativos da contratação;</w:t>
      </w:r>
    </w:p>
    <w:p w14:paraId="461B4FEC"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3</w:t>
      </w:r>
      <w:r w:rsidRPr="002D237F">
        <w:rPr>
          <w:rFonts w:ascii="Times New Roman" w:eastAsia="Times New Roman" w:hAnsi="Times New Roman" w:cs="Times New Roman"/>
          <w:sz w:val="24"/>
          <w:lang w:eastAsia="pt-BR"/>
        </w:rPr>
        <w:t>. Não se considerará qualquer oferta de vantagem não prevista neste Edital, inclusive financiamentos subsidiados ou a fundo perdido;</w:t>
      </w:r>
    </w:p>
    <w:p w14:paraId="20D5F5F7"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 Verificando-se, no curso da análise, o descumprimento de requisitos estabelecidos neste Edital e seus anexos, a proposta será desclassificada;</w:t>
      </w:r>
    </w:p>
    <w:p w14:paraId="4B49C76B"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5</w:t>
      </w:r>
      <w:r w:rsidRPr="002D237F">
        <w:rPr>
          <w:rFonts w:ascii="Times New Roman" w:eastAsia="Times New Roman" w:hAnsi="Times New Roman" w:cs="Times New Roman"/>
          <w:sz w:val="24"/>
          <w:lang w:eastAsia="pt-BR"/>
        </w:rPr>
        <w:t>.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87420AC"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6</w:t>
      </w:r>
      <w:r w:rsidRPr="002D237F">
        <w:rPr>
          <w:rFonts w:ascii="Times New Roman" w:eastAsia="Times New Roman" w:hAnsi="Times New Roman" w:cs="Times New Roman"/>
          <w:sz w:val="24"/>
          <w:lang w:eastAsia="pt-BR"/>
        </w:rPr>
        <w:t>. Serão desclassificadas as propostas:</w:t>
      </w:r>
    </w:p>
    <w:p w14:paraId="4A16474B"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a) que não ofertarem a totalidade do quantitativo exigido para o respectivo item/lote ou alterarem especificações de item(itens) e/ou lote(s) previsto(s) na Proposta Detalhe;</w:t>
      </w:r>
    </w:p>
    <w:p w14:paraId="53B9D5CC"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b) que não atenderem às exigências do Edital, Termo de Referência e demais anexos;</w:t>
      </w:r>
    </w:p>
    <w:p w14:paraId="1B4BCCE0"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c) que forem omissas;</w:t>
      </w:r>
    </w:p>
    <w:p w14:paraId="45FF7814"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d) que apresentarem ilegalidades, vícios ou irregularidades insanáveis;</w:t>
      </w:r>
    </w:p>
    <w:p w14:paraId="74AE74C6"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e) que descumprirem preceitos normativos vigentes;</w:t>
      </w:r>
    </w:p>
    <w:p w14:paraId="63C2C424"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f) que apresentarem seus preços ou estipularem qualquer condição baseados nas propostas de outras licitantes;</w:t>
      </w:r>
    </w:p>
    <w:p w14:paraId="41EB8ECA"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 xml:space="preserve">g) </w:t>
      </w:r>
      <w:r>
        <w:rPr>
          <w:rFonts w:ascii="Times New Roman" w:eastAsia="Times New Roman" w:hAnsi="Times New Roman" w:cs="Times New Roman"/>
          <w:sz w:val="24"/>
          <w:lang w:eastAsia="pt-BR"/>
        </w:rPr>
        <w:t xml:space="preserve">que </w:t>
      </w:r>
      <w:r w:rsidRPr="002D237F">
        <w:rPr>
          <w:rFonts w:ascii="Times New Roman" w:eastAsia="Times New Roman" w:hAnsi="Times New Roman" w:cs="Times New Roman"/>
          <w:sz w:val="24"/>
          <w:lang w:eastAsia="pt-BR"/>
        </w:rPr>
        <w:t>apresentarem preços inexequíveis;</w:t>
      </w:r>
    </w:p>
    <w:p w14:paraId="04D1C2F0"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 xml:space="preserve">h) </w:t>
      </w:r>
      <w:r>
        <w:rPr>
          <w:rFonts w:ascii="Times New Roman" w:eastAsia="Times New Roman" w:hAnsi="Times New Roman" w:cs="Times New Roman"/>
          <w:sz w:val="24"/>
          <w:lang w:eastAsia="pt-BR"/>
        </w:rPr>
        <w:t xml:space="preserve">que </w:t>
      </w:r>
      <w:r w:rsidRPr="002D237F">
        <w:rPr>
          <w:rFonts w:ascii="Times New Roman" w:eastAsia="Times New Roman" w:hAnsi="Times New Roman" w:cs="Times New Roman"/>
          <w:sz w:val="24"/>
          <w:lang w:eastAsia="pt-BR"/>
        </w:rPr>
        <w:t>apresentarem preços superiores aos orçados pela Administração;</w:t>
      </w:r>
    </w:p>
    <w:p w14:paraId="7E3025B5" w14:textId="77777777" w:rsidR="001970E2" w:rsidRPr="002D237F"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ab/>
        <w:t>i) que não mantiverem o(s) preço(s) ofertado(s) e/ou resultante(s) da fase de lances;</w:t>
      </w:r>
    </w:p>
    <w:p w14:paraId="18239D9F" w14:textId="77777777" w:rsidR="001970E2" w:rsidRDefault="001970E2" w:rsidP="001970E2">
      <w:pPr>
        <w:spacing w:line="240" w:lineRule="auto"/>
        <w:jc w:val="both"/>
        <w:rPr>
          <w:rFonts w:ascii="Times New Roman" w:eastAsia="Times New Roman" w:hAnsi="Times New Roman" w:cs="Times New Roman"/>
          <w:sz w:val="24"/>
          <w:lang w:eastAsia="pt-BR"/>
        </w:rPr>
      </w:pPr>
      <w:r w:rsidRPr="002D237F">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2D237F">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7</w:t>
      </w:r>
      <w:r w:rsidRPr="002D237F">
        <w:rPr>
          <w:rFonts w:ascii="Times New Roman" w:eastAsia="Times New Roman" w:hAnsi="Times New Roman" w:cs="Times New Roman"/>
          <w:sz w:val="24"/>
          <w:lang w:eastAsia="pt-BR"/>
        </w:rPr>
        <w:t>. Não será aceita majoração de qualquer valor definido/resultante da fase de lances e/ou negociação;</w:t>
      </w:r>
    </w:p>
    <w:p w14:paraId="2962A2D2" w14:textId="77777777" w:rsidR="001970E2" w:rsidRPr="00FD3A60" w:rsidRDefault="001970E2" w:rsidP="001970E2">
      <w:pPr>
        <w:spacing w:line="240" w:lineRule="auto"/>
        <w:jc w:val="both"/>
        <w:rPr>
          <w:rFonts w:ascii="Times New Roman" w:eastAsia="Times New Roman" w:hAnsi="Times New Roman" w:cs="Times New Roman"/>
          <w:sz w:val="24"/>
          <w:lang w:eastAsia="pt-BR"/>
        </w:rPr>
      </w:pPr>
      <w:r w:rsidRPr="00FD3A60">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FD3A60">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18</w:t>
      </w:r>
      <w:r w:rsidRPr="00FD3A60">
        <w:rPr>
          <w:rFonts w:ascii="Times New Roman" w:eastAsia="Times New Roman" w:hAnsi="Times New Roman" w:cs="Times New Roman"/>
          <w:sz w:val="24"/>
          <w:lang w:eastAsia="pt-BR"/>
        </w:rPr>
        <w:t>. Se houver indícios de inexequibilidade da proposta de preço, ou em caso da necessidade de esclarecimentos complementares, poderão ser efetuadas diligências, para que a empresa comprove a exequibilidade da proposta;</w:t>
      </w:r>
    </w:p>
    <w:p w14:paraId="480D25C2" w14:textId="77777777" w:rsidR="001970E2" w:rsidRPr="00FD3A60" w:rsidRDefault="001970E2" w:rsidP="001970E2">
      <w:pPr>
        <w:spacing w:line="240" w:lineRule="auto"/>
        <w:jc w:val="both"/>
        <w:rPr>
          <w:rFonts w:ascii="Times New Roman" w:eastAsia="Times New Roman" w:hAnsi="Times New Roman" w:cs="Times New Roman"/>
          <w:sz w:val="24"/>
          <w:lang w:eastAsia="pt-BR"/>
        </w:rPr>
      </w:pPr>
      <w:r w:rsidRPr="00FD3A60">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FD3A60">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19</w:t>
      </w:r>
      <w:r w:rsidRPr="00FD3A60">
        <w:rPr>
          <w:rFonts w:ascii="Times New Roman" w:eastAsia="Times New Roman" w:hAnsi="Times New Roman" w:cs="Times New Roman"/>
          <w:sz w:val="24"/>
          <w:lang w:eastAsia="pt-BR"/>
        </w:rPr>
        <w:t>. Erros no preenchimento da planilha não constituem motivo para a desclassificação da proposta. A planilha poder</w:t>
      </w:r>
      <w:r>
        <w:rPr>
          <w:rFonts w:ascii="Times New Roman" w:eastAsia="Times New Roman" w:hAnsi="Times New Roman" w:cs="Times New Roman"/>
          <w:sz w:val="24"/>
          <w:lang w:eastAsia="pt-BR"/>
        </w:rPr>
        <w:t>á</w:t>
      </w:r>
      <w:r w:rsidRPr="00FD3A60">
        <w:rPr>
          <w:rFonts w:ascii="Times New Roman" w:eastAsia="Times New Roman" w:hAnsi="Times New Roman" w:cs="Times New Roman"/>
          <w:sz w:val="24"/>
          <w:lang w:eastAsia="pt-BR"/>
        </w:rPr>
        <w:t xml:space="preserve"> ser ajustada pelo fornecedor, no prazo indicado pelo sistema, desde que não haja majoração do preço e que se comprove que este é o bastante para arcar com todos os custos da contratação;</w:t>
      </w:r>
    </w:p>
    <w:p w14:paraId="3B6E6AA7" w14:textId="77777777" w:rsidR="001970E2" w:rsidRPr="00FD3A60" w:rsidRDefault="001970E2" w:rsidP="001970E2">
      <w:pPr>
        <w:spacing w:line="240" w:lineRule="auto"/>
        <w:jc w:val="both"/>
        <w:rPr>
          <w:rFonts w:ascii="Times New Roman" w:eastAsia="Times New Roman" w:hAnsi="Times New Roman" w:cs="Times New Roman"/>
          <w:sz w:val="24"/>
          <w:lang w:eastAsia="pt-BR"/>
        </w:rPr>
      </w:pPr>
      <w:r w:rsidRPr="00FD3A60">
        <w:rPr>
          <w:rFonts w:ascii="Times New Roman" w:eastAsia="Times New Roman" w:hAnsi="Times New Roman" w:cs="Times New Roman"/>
          <w:sz w:val="24"/>
          <w:lang w:eastAsia="pt-BR"/>
        </w:rPr>
        <w:tab/>
      </w:r>
      <w:r>
        <w:rPr>
          <w:rFonts w:ascii="Times New Roman" w:eastAsia="Times New Roman" w:hAnsi="Times New Roman" w:cs="Times New Roman"/>
          <w:sz w:val="24"/>
          <w:lang w:eastAsia="pt-BR"/>
        </w:rPr>
        <w:t>14.19.1.</w:t>
      </w:r>
      <w:r w:rsidRPr="00FD3A60">
        <w:rPr>
          <w:rFonts w:ascii="Times New Roman" w:eastAsia="Times New Roman" w:hAnsi="Times New Roman" w:cs="Times New Roman"/>
          <w:sz w:val="24"/>
          <w:lang w:eastAsia="pt-BR"/>
        </w:rPr>
        <w:t xml:space="preserve"> O ajuste de que trata este dispositivo se limita a sanar erros ou falhas que não alterem a substância das propostas;</w:t>
      </w:r>
    </w:p>
    <w:p w14:paraId="15FE6715" w14:textId="77777777" w:rsidR="001970E2" w:rsidRDefault="001970E2" w:rsidP="001970E2">
      <w:pPr>
        <w:spacing w:line="240" w:lineRule="auto"/>
        <w:jc w:val="both"/>
        <w:rPr>
          <w:rFonts w:ascii="Times New Roman" w:eastAsia="Times New Roman" w:hAnsi="Times New Roman" w:cs="Times New Roman"/>
          <w:sz w:val="24"/>
          <w:lang w:eastAsia="pt-BR"/>
        </w:rPr>
      </w:pPr>
      <w:r w:rsidRPr="00FD3A60">
        <w:rPr>
          <w:rFonts w:ascii="Times New Roman" w:eastAsia="Times New Roman" w:hAnsi="Times New Roman" w:cs="Times New Roman"/>
          <w:sz w:val="24"/>
          <w:lang w:eastAsia="pt-BR"/>
        </w:rPr>
        <w:lastRenderedPageBreak/>
        <w:tab/>
      </w:r>
      <w:r>
        <w:rPr>
          <w:rFonts w:ascii="Times New Roman" w:eastAsia="Times New Roman" w:hAnsi="Times New Roman" w:cs="Times New Roman"/>
          <w:sz w:val="24"/>
          <w:lang w:eastAsia="pt-BR"/>
        </w:rPr>
        <w:t xml:space="preserve">14.19.2. </w:t>
      </w:r>
      <w:r w:rsidRPr="00FD3A60">
        <w:rPr>
          <w:rFonts w:ascii="Times New Roman" w:eastAsia="Times New Roman" w:hAnsi="Times New Roman" w:cs="Times New Roman"/>
          <w:sz w:val="24"/>
          <w:lang w:eastAsia="pt-BR"/>
        </w:rPr>
        <w:t>Considera-se erro no preenchimento da planilha passível de correção a indicação de recolhimento de impostos e contribuições na forma do Simples Nacional, quando não cabível esse regime;</w:t>
      </w:r>
    </w:p>
    <w:p w14:paraId="5BC53F02" w14:textId="77777777" w:rsidR="001970E2" w:rsidRPr="00D71B32" w:rsidRDefault="001970E2" w:rsidP="001970E2">
      <w:pPr>
        <w:spacing w:line="240" w:lineRule="auto"/>
        <w:jc w:val="both"/>
        <w:rPr>
          <w:rFonts w:ascii="Times New Roman" w:eastAsia="Times New Roman" w:hAnsi="Times New Roman" w:cs="Times New Roman"/>
          <w:sz w:val="8"/>
          <w:szCs w:val="8"/>
          <w:lang w:eastAsia="pt-BR"/>
        </w:rPr>
      </w:pPr>
    </w:p>
    <w:p w14:paraId="390F1A46" w14:textId="77777777" w:rsidR="001970E2" w:rsidRDefault="001970E2" w:rsidP="001970E2">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A01151">
        <w:rPr>
          <w:rFonts w:ascii="Times New Roman" w:eastAsia="Times New Roman" w:hAnsi="Times New Roman" w:cs="Times New Roman"/>
          <w:sz w:val="24"/>
          <w:lang w:eastAsia="pt-BR"/>
        </w:rPr>
        <w:t>.2</w:t>
      </w:r>
      <w:r>
        <w:rPr>
          <w:rFonts w:ascii="Times New Roman" w:eastAsia="Times New Roman" w:hAnsi="Times New Roman" w:cs="Times New Roman"/>
          <w:sz w:val="24"/>
          <w:lang w:eastAsia="pt-BR"/>
        </w:rPr>
        <w:t>0</w:t>
      </w:r>
      <w:r w:rsidRPr="00A01151">
        <w:rPr>
          <w:rFonts w:ascii="Times New Roman" w:eastAsia="Times New Roman" w:hAnsi="Times New Roman" w:cs="Times New Roman"/>
          <w:sz w:val="24"/>
          <w:lang w:eastAsia="pt-BR"/>
        </w:rPr>
        <w:t xml:space="preserve">. Na </w:t>
      </w:r>
      <w:r>
        <w:rPr>
          <w:rFonts w:ascii="Times New Roman" w:eastAsia="Times New Roman" w:hAnsi="Times New Roman" w:cs="Times New Roman"/>
          <w:sz w:val="24"/>
          <w:lang w:eastAsia="pt-BR"/>
        </w:rPr>
        <w:t>etapa</w:t>
      </w:r>
      <w:r w:rsidRPr="00A01151">
        <w:rPr>
          <w:rFonts w:ascii="Times New Roman" w:eastAsia="Times New Roman" w:hAnsi="Times New Roman" w:cs="Times New Roman"/>
          <w:sz w:val="24"/>
          <w:lang w:eastAsia="pt-BR"/>
        </w:rPr>
        <w:t xml:space="preserve"> de análise da(s) proposta(s) classificada(s) em primeiro lugar para o item(itens) e/ou lote(s) a sessão será suspensa para fins de análise técnica pormenorizada (item a item) por parte do setor demandante, quanto à adequação do objeto e à compatibilidade do preço, definido na fase de lances, em relação ao máximo estipulado neste Edital e em seus anexos para a contratação (observado o disposto no </w:t>
      </w:r>
      <w:r>
        <w:rPr>
          <w:rFonts w:ascii="Times New Roman" w:eastAsia="Times New Roman" w:hAnsi="Times New Roman" w:cs="Times New Roman"/>
          <w:sz w:val="24"/>
          <w:lang w:eastAsia="pt-BR"/>
        </w:rPr>
        <w:t>artigo 43 da Instrução Normativa SEGES/ME nº 73, de 30 de setembro de 2022</w:t>
      </w:r>
      <w:r w:rsidRPr="00A01151">
        <w:rPr>
          <w:rFonts w:ascii="Times New Roman" w:eastAsia="Times New Roman" w:hAnsi="Times New Roman" w:cs="Times New Roman"/>
          <w:sz w:val="24"/>
          <w:lang w:eastAsia="pt-BR"/>
        </w:rPr>
        <w:t>), com a emissão de manifestação técnica conclusiva;</w:t>
      </w:r>
    </w:p>
    <w:p w14:paraId="136FD483" w14:textId="77777777" w:rsidR="001970E2"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14.21. Com o objetivo</w:t>
      </w:r>
      <w:r w:rsidRPr="00D54168">
        <w:rPr>
          <w:rFonts w:ascii="Times New Roman" w:eastAsia="Times New Roman" w:hAnsi="Times New Roman" w:cs="Times New Roman"/>
          <w:sz w:val="24"/>
          <w:lang w:eastAsia="pt-BR"/>
        </w:rPr>
        <w:t xml:space="preserve"> de análise da proposta quanto ao cumprimento das especificações do objeto, poderá ser colhida a manifestação escrita do setor requisitante do serviço ou da área especializada no objeto;</w:t>
      </w:r>
    </w:p>
    <w:p w14:paraId="44385A57" w14:textId="77777777" w:rsidR="001970E2" w:rsidRDefault="001970E2" w:rsidP="001970E2">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A01151">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22</w:t>
      </w:r>
      <w:r w:rsidRPr="00A01151">
        <w:rPr>
          <w:rFonts w:ascii="Times New Roman" w:eastAsia="Times New Roman" w:hAnsi="Times New Roman" w:cs="Times New Roman"/>
          <w:sz w:val="24"/>
          <w:lang w:eastAsia="pt-BR"/>
        </w:rPr>
        <w:t xml:space="preserve">. </w:t>
      </w:r>
      <w:r w:rsidRPr="00AE10EC">
        <w:rPr>
          <w:rFonts w:ascii="Times New Roman" w:eastAsia="Times New Roman" w:hAnsi="Times New Roman" w:cs="Times New Roman"/>
          <w:sz w:val="24"/>
          <w:lang w:eastAsia="pt-BR"/>
        </w:rPr>
        <w:t>No caso de bens e serviços em geral, é indício de inexequibilidade das propostas valores inferiores a 50% (cinquenta por cento) do valor orçado pela Administração</w:t>
      </w:r>
      <w:r w:rsidRPr="00A01151">
        <w:rPr>
          <w:rFonts w:ascii="Times New Roman" w:eastAsia="Times New Roman" w:hAnsi="Times New Roman" w:cs="Times New Roman"/>
          <w:sz w:val="24"/>
          <w:lang w:eastAsia="pt-BR"/>
        </w:rPr>
        <w:t>;</w:t>
      </w:r>
    </w:p>
    <w:p w14:paraId="40EE90A6" w14:textId="77777777" w:rsidR="001970E2"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14.23. </w:t>
      </w:r>
      <w:r w:rsidRPr="00E61912">
        <w:rPr>
          <w:rFonts w:ascii="Times New Roman" w:eastAsia="Times New Roman" w:hAnsi="Times New Roman" w:cs="Times New Roman"/>
          <w:sz w:val="24"/>
          <w:lang w:eastAsia="pt-BR"/>
        </w:rPr>
        <w:t>A inexequibilidade, na hipótese de que trata o</w:t>
      </w:r>
      <w:r>
        <w:rPr>
          <w:rFonts w:ascii="Times New Roman" w:eastAsia="Times New Roman" w:hAnsi="Times New Roman" w:cs="Times New Roman"/>
          <w:sz w:val="24"/>
          <w:lang w:eastAsia="pt-BR"/>
        </w:rPr>
        <w:t xml:space="preserve"> subitem 14.22</w:t>
      </w:r>
      <w:r w:rsidRPr="00E61912">
        <w:rPr>
          <w:rFonts w:ascii="Times New Roman" w:eastAsia="Times New Roman" w:hAnsi="Times New Roman" w:cs="Times New Roman"/>
          <w:sz w:val="24"/>
          <w:lang w:eastAsia="pt-BR"/>
        </w:rPr>
        <w:t>, só será considerada após diligência do</w:t>
      </w:r>
      <w:r>
        <w:rPr>
          <w:rFonts w:ascii="Times New Roman" w:eastAsia="Times New Roman" w:hAnsi="Times New Roman" w:cs="Times New Roman"/>
          <w:sz w:val="24"/>
          <w:lang w:eastAsia="pt-BR"/>
        </w:rPr>
        <w:t>(a)</w:t>
      </w:r>
      <w:r w:rsidRPr="00E61912">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P</w:t>
      </w:r>
      <w:r w:rsidRPr="00E61912">
        <w:rPr>
          <w:rFonts w:ascii="Times New Roman" w:eastAsia="Times New Roman" w:hAnsi="Times New Roman" w:cs="Times New Roman"/>
          <w:sz w:val="24"/>
          <w:lang w:eastAsia="pt-BR"/>
        </w:rPr>
        <w:t>regoeiro</w:t>
      </w:r>
      <w:r>
        <w:rPr>
          <w:rFonts w:ascii="Times New Roman" w:eastAsia="Times New Roman" w:hAnsi="Times New Roman" w:cs="Times New Roman"/>
          <w:sz w:val="24"/>
          <w:lang w:eastAsia="pt-BR"/>
        </w:rPr>
        <w:t>(a)</w:t>
      </w:r>
      <w:r w:rsidRPr="00E61912">
        <w:rPr>
          <w:rFonts w:ascii="Times New Roman" w:eastAsia="Times New Roman" w:hAnsi="Times New Roman" w:cs="Times New Roman"/>
          <w:sz w:val="24"/>
          <w:lang w:eastAsia="pt-BR"/>
        </w:rPr>
        <w:t>, que comprove:</w:t>
      </w:r>
    </w:p>
    <w:p w14:paraId="1B30105E" w14:textId="77777777" w:rsidR="001970E2"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 xml:space="preserve">a) </w:t>
      </w:r>
      <w:r w:rsidRPr="004E1761">
        <w:rPr>
          <w:rFonts w:ascii="Times New Roman" w:eastAsia="Times New Roman" w:hAnsi="Times New Roman" w:cs="Times New Roman"/>
          <w:sz w:val="24"/>
          <w:lang w:eastAsia="pt-BR"/>
        </w:rPr>
        <w:t>que o custo d</w:t>
      </w:r>
      <w:r>
        <w:rPr>
          <w:rFonts w:ascii="Times New Roman" w:eastAsia="Times New Roman" w:hAnsi="Times New Roman" w:cs="Times New Roman"/>
          <w:sz w:val="24"/>
          <w:lang w:eastAsia="pt-BR"/>
        </w:rPr>
        <w:t>a licitante</w:t>
      </w:r>
      <w:r w:rsidRPr="004E1761">
        <w:rPr>
          <w:rFonts w:ascii="Times New Roman" w:eastAsia="Times New Roman" w:hAnsi="Times New Roman" w:cs="Times New Roman"/>
          <w:sz w:val="24"/>
          <w:lang w:eastAsia="pt-BR"/>
        </w:rPr>
        <w:t xml:space="preserve"> ultrapassa o valor da proposta; e</w:t>
      </w:r>
    </w:p>
    <w:p w14:paraId="1DF09462" w14:textId="77777777" w:rsidR="001970E2"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 xml:space="preserve">b) </w:t>
      </w:r>
      <w:r w:rsidRPr="00DB4F87">
        <w:rPr>
          <w:rFonts w:ascii="Times New Roman" w:eastAsia="Times New Roman" w:hAnsi="Times New Roman" w:cs="Times New Roman"/>
          <w:sz w:val="24"/>
          <w:lang w:eastAsia="pt-BR"/>
        </w:rPr>
        <w:t>inexistirem custos de oportunidade capazes de justificar o vulto da oferta</w:t>
      </w:r>
      <w:r>
        <w:rPr>
          <w:rFonts w:ascii="Times New Roman" w:eastAsia="Times New Roman" w:hAnsi="Times New Roman" w:cs="Times New Roman"/>
          <w:sz w:val="24"/>
          <w:lang w:eastAsia="pt-BR"/>
        </w:rPr>
        <w:t>;</w:t>
      </w:r>
    </w:p>
    <w:p w14:paraId="317929DA" w14:textId="77777777" w:rsidR="001970E2" w:rsidRDefault="001970E2" w:rsidP="001970E2">
      <w:pPr>
        <w:spacing w:line="240" w:lineRule="auto"/>
        <w:jc w:val="both"/>
        <w:rPr>
          <w:rFonts w:ascii="Times New Roman" w:eastAsia="Times New Roman" w:hAnsi="Times New Roman" w:cs="Times New Roman"/>
          <w:sz w:val="24"/>
          <w:lang w:eastAsia="pt-BR"/>
        </w:rPr>
      </w:pPr>
      <w:r w:rsidRPr="00ED16A2">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ED16A2">
        <w:rPr>
          <w:rFonts w:ascii="Times New Roman" w:eastAsia="Times New Roman" w:hAnsi="Times New Roman" w:cs="Times New Roman"/>
          <w:sz w:val="24"/>
          <w:lang w:eastAsia="pt-BR"/>
        </w:rPr>
        <w:t>.2</w:t>
      </w:r>
      <w:r>
        <w:rPr>
          <w:rFonts w:ascii="Times New Roman" w:eastAsia="Times New Roman" w:hAnsi="Times New Roman" w:cs="Times New Roman"/>
          <w:sz w:val="24"/>
          <w:lang w:eastAsia="pt-BR"/>
        </w:rPr>
        <w:t>4</w:t>
      </w:r>
      <w:r w:rsidRPr="00ED16A2">
        <w:rPr>
          <w:rFonts w:ascii="Times New Roman" w:eastAsia="Times New Roman" w:hAnsi="Times New Roman" w:cs="Times New Roman"/>
          <w:sz w:val="24"/>
          <w:lang w:eastAsia="pt-BR"/>
        </w:rPr>
        <w:t>. Poderão ser solicitados, para efeito de comprovação de exequibilidade da proposta, notas fiscais, contratos ou demais documentos que demonstrem que a licitante forneceu produto/ prestou serviço compatível e com preço equivalente;</w:t>
      </w:r>
    </w:p>
    <w:p w14:paraId="10475728" w14:textId="77777777" w:rsidR="001970E2"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14.25</w:t>
      </w:r>
      <w:r w:rsidRPr="00D54168">
        <w:rPr>
          <w:rFonts w:ascii="Times New Roman" w:eastAsia="Times New Roman" w:hAnsi="Times New Roman" w:cs="Times New Roman"/>
          <w:szCs w:val="22"/>
          <w:lang w:eastAsia="pt-BR"/>
        </w:rPr>
        <w:t xml:space="preserve">. Os </w:t>
      </w:r>
      <w:r w:rsidRPr="000A2AAB">
        <w:rPr>
          <w:rFonts w:ascii="Times New Roman" w:eastAsia="Times New Roman" w:hAnsi="Times New Roman" w:cs="Times New Roman"/>
          <w:sz w:val="24"/>
          <w:lang w:eastAsia="pt-BR"/>
        </w:rPr>
        <w:t>resultados das avaliações serão divulgados por meio de mensagem no sistema</w:t>
      </w:r>
      <w:r>
        <w:rPr>
          <w:rFonts w:ascii="Times New Roman" w:eastAsia="Times New Roman" w:hAnsi="Times New Roman" w:cs="Times New Roman"/>
          <w:sz w:val="24"/>
          <w:lang w:eastAsia="pt-BR"/>
        </w:rPr>
        <w:t>;</w:t>
      </w:r>
    </w:p>
    <w:p w14:paraId="1BE74D89" w14:textId="77777777" w:rsidR="001970E2" w:rsidRPr="00C30534" w:rsidRDefault="001970E2" w:rsidP="001970E2">
      <w:pPr>
        <w:spacing w:line="240" w:lineRule="auto"/>
        <w:jc w:val="both"/>
        <w:rPr>
          <w:rFonts w:ascii="Times New Roman" w:eastAsia="Times New Roman" w:hAnsi="Times New Roman" w:cs="Times New Roman"/>
          <w:sz w:val="24"/>
          <w:lang w:eastAsia="pt-BR"/>
        </w:rPr>
      </w:pPr>
      <w:r w:rsidRPr="00C30534">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14.26</w:t>
      </w:r>
      <w:r w:rsidRPr="00C30534">
        <w:rPr>
          <w:rFonts w:ascii="Times New Roman" w:eastAsia="Times New Roman" w:hAnsi="Times New Roman" w:cs="Times New Roman"/>
          <w:sz w:val="24"/>
          <w:lang w:eastAsia="pt-BR"/>
        </w:rPr>
        <w:t xml:space="preserve">. Não serão aceitas propostas onde ocorra a majoração (aumento) de preço </w:t>
      </w:r>
      <w:r>
        <w:rPr>
          <w:rFonts w:ascii="Times New Roman" w:eastAsia="Times New Roman" w:hAnsi="Times New Roman" w:cs="Times New Roman"/>
          <w:sz w:val="24"/>
          <w:lang w:eastAsia="pt-BR"/>
        </w:rPr>
        <w:t>u</w:t>
      </w:r>
      <w:r w:rsidRPr="00C30534">
        <w:rPr>
          <w:rFonts w:ascii="Times New Roman" w:eastAsia="Times New Roman" w:hAnsi="Times New Roman" w:cs="Times New Roman"/>
          <w:sz w:val="24"/>
          <w:lang w:eastAsia="pt-BR"/>
        </w:rPr>
        <w:t>nitário de item/lote já definido na etapa de lances;</w:t>
      </w:r>
    </w:p>
    <w:p w14:paraId="1396367F" w14:textId="77777777" w:rsidR="001970E2" w:rsidRPr="00A01151" w:rsidRDefault="001970E2" w:rsidP="001970E2">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A01151">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A01151">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27</w:t>
      </w:r>
      <w:r w:rsidRPr="00A01151">
        <w:rPr>
          <w:rFonts w:ascii="Times New Roman" w:eastAsia="Times New Roman" w:hAnsi="Times New Roman" w:cs="Times New Roman"/>
          <w:sz w:val="24"/>
          <w:lang w:eastAsia="pt-BR"/>
        </w:rPr>
        <w:t>. Encerrada a análise quanto à aceitação da proposta, o(a) Pregoeiro(a) verificará a habilitação da licitante, observado o disposto neste Edital;</w:t>
      </w:r>
    </w:p>
    <w:p w14:paraId="04B562AF" w14:textId="77777777" w:rsidR="001970E2" w:rsidRDefault="001970E2" w:rsidP="001970E2">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1</w:t>
      </w:r>
      <w:r>
        <w:rPr>
          <w:rFonts w:ascii="Times New Roman" w:eastAsia="Times New Roman" w:hAnsi="Times New Roman" w:cs="Times New Roman"/>
          <w:sz w:val="24"/>
          <w:lang w:eastAsia="pt-BR"/>
        </w:rPr>
        <w:t>4</w:t>
      </w:r>
      <w:r w:rsidRPr="00A01151">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28</w:t>
      </w:r>
      <w:r w:rsidRPr="00A01151">
        <w:rPr>
          <w:rFonts w:ascii="Times New Roman" w:eastAsia="Times New Roman" w:hAnsi="Times New Roman" w:cs="Times New Roman"/>
          <w:sz w:val="24"/>
          <w:lang w:eastAsia="pt-BR"/>
        </w:rPr>
        <w:t xml:space="preserve">. Na hipótese de ocorrência de suspensões administrativas do certame, o(a) Pregoeiro(a) comunicará, via </w:t>
      </w:r>
      <w:r w:rsidRPr="00B33F1B">
        <w:rPr>
          <w:rFonts w:ascii="Times New Roman" w:eastAsia="Times New Roman" w:hAnsi="Times New Roman" w:cs="Times New Roman"/>
          <w:i/>
          <w:iCs/>
          <w:sz w:val="24"/>
          <w:lang w:eastAsia="pt-BR"/>
        </w:rPr>
        <w:t>chat</w:t>
      </w:r>
      <w:r w:rsidRPr="00A01151">
        <w:rPr>
          <w:rFonts w:ascii="Times New Roman" w:eastAsia="Times New Roman" w:hAnsi="Times New Roman" w:cs="Times New Roman"/>
          <w:sz w:val="24"/>
          <w:lang w:eastAsia="pt-BR"/>
        </w:rPr>
        <w:t>, data e hora para reabertura do certame.</w:t>
      </w:r>
    </w:p>
    <w:p w14:paraId="010C332C" w14:textId="77777777" w:rsidR="00193BB7" w:rsidRPr="004826F2" w:rsidRDefault="00193BB7" w:rsidP="004B26D5">
      <w:pPr>
        <w:spacing w:line="240" w:lineRule="auto"/>
        <w:jc w:val="both"/>
        <w:rPr>
          <w:rFonts w:ascii="Times New Roman" w:eastAsia="Times New Roman" w:hAnsi="Times New Roman" w:cs="Times New Roman"/>
          <w:sz w:val="24"/>
          <w:lang w:eastAsia="pt-BR"/>
        </w:rPr>
      </w:pPr>
    </w:p>
    <w:p w14:paraId="16B57AA7" w14:textId="4B85B453" w:rsidR="004B26D5" w:rsidRPr="004826F2" w:rsidRDefault="00F10E20" w:rsidP="004B26D5">
      <w:pPr>
        <w:pStyle w:val="Ttulo1"/>
        <w:jc w:val="both"/>
        <w:rPr>
          <w:rFonts w:ascii="Times New Roman" w:hAnsi="Times New Roman" w:cs="Times New Roman"/>
        </w:rPr>
      </w:pPr>
      <w:bookmarkStart w:id="57" w:name="_Toc201929729"/>
      <w:r w:rsidRPr="004826F2">
        <w:rPr>
          <w:rFonts w:ascii="Times New Roman" w:hAnsi="Times New Roman" w:cs="Times New Roman"/>
        </w:rPr>
        <w:t>1</w:t>
      </w:r>
      <w:r w:rsidR="00F75073" w:rsidRPr="004826F2">
        <w:rPr>
          <w:rFonts w:ascii="Times New Roman" w:hAnsi="Times New Roman" w:cs="Times New Roman"/>
        </w:rPr>
        <w:t>5</w:t>
      </w:r>
      <w:r w:rsidR="004B26D5" w:rsidRPr="004826F2">
        <w:rPr>
          <w:rFonts w:ascii="Times New Roman" w:hAnsi="Times New Roman" w:cs="Times New Roman"/>
        </w:rPr>
        <w:t>. DA HABILITAÇÃO</w:t>
      </w:r>
      <w:bookmarkEnd w:id="57"/>
    </w:p>
    <w:p w14:paraId="31D44FCB" w14:textId="77777777" w:rsidR="001970E2" w:rsidRPr="00690D38" w:rsidRDefault="001970E2" w:rsidP="001970E2">
      <w:pPr>
        <w:pStyle w:val="Standard"/>
        <w:jc w:val="both"/>
      </w:pPr>
      <w:r w:rsidRPr="00690D38">
        <w:t xml:space="preserve">    </w:t>
      </w:r>
      <w:bookmarkStart w:id="58" w:name="_Hlk163220286"/>
      <w:r w:rsidRPr="00690D38">
        <w:t>1</w:t>
      </w:r>
      <w:r>
        <w:t>5</w:t>
      </w:r>
      <w:r w:rsidRPr="00690D38">
        <w:t xml:space="preserve">.1. </w:t>
      </w:r>
      <w:r w:rsidRPr="000C7D52">
        <w:t xml:space="preserve">Encerrada a Fase de Julgamento, terá início </w:t>
      </w:r>
      <w:r w:rsidRPr="00A61612">
        <w:t>a consulta quanto à</w:t>
      </w:r>
      <w:r w:rsidRPr="000C7D52">
        <w:t xml:space="preserve"> habilitação</w:t>
      </w:r>
      <w:r w:rsidRPr="00B33118">
        <w:t xml:space="preserve"> das licitantes por meio do SICAF (nos documentos por ele abrangidos) e dos documentos de </w:t>
      </w:r>
      <w:r w:rsidRPr="00282BD8">
        <w:t xml:space="preserve">habilitação especificados no </w:t>
      </w:r>
      <w:r w:rsidRPr="00282BD8">
        <w:rPr>
          <w:b/>
          <w:bCs/>
          <w:u w:val="single"/>
        </w:rPr>
        <w:t>Termo de Referência</w:t>
      </w:r>
      <w:r w:rsidRPr="00282BD8">
        <w:t>, necessários e suficientes para</w:t>
      </w:r>
      <w:r>
        <w:t xml:space="preserve"> demonstrar a capacidade da licitante de realizar o objeto da licitação, nos termos dos artigos 62 a 70 da Lei nº 14.133/2021</w:t>
      </w:r>
      <w:r w:rsidRPr="00690D38">
        <w:t>;</w:t>
      </w:r>
    </w:p>
    <w:p w14:paraId="3905E794" w14:textId="77777777" w:rsidR="001970E2" w:rsidRDefault="001970E2" w:rsidP="001970E2">
      <w:pPr>
        <w:pStyle w:val="Standard"/>
        <w:jc w:val="both"/>
      </w:pPr>
      <w:r w:rsidRPr="00690D38">
        <w:t xml:space="preserve">    1</w:t>
      </w:r>
      <w:r>
        <w:t>5</w:t>
      </w:r>
      <w:r w:rsidRPr="00690D38">
        <w:t xml:space="preserve">.2. A licitante deverá atender às condições exigidas no cadastramento no SICAF até o terceiro dia útil anterior à data prevista para recebimento das propostas (art. 21 da Instrução Normativa </w:t>
      </w:r>
      <w:r w:rsidRPr="00D631C2">
        <w:rPr>
          <w:rFonts w:eastAsia="CourierNewPSMT" w:cs="Times New Roman"/>
          <w:color w:val="000000"/>
        </w:rPr>
        <w:t>SEGES/MPDG</w:t>
      </w:r>
      <w:r w:rsidRPr="00690D38">
        <w:t xml:space="preserve"> nº 03, de 2018);</w:t>
      </w:r>
    </w:p>
    <w:p w14:paraId="3291E186" w14:textId="77777777" w:rsidR="001970E2" w:rsidRPr="00690D38" w:rsidRDefault="001970E2" w:rsidP="001970E2">
      <w:pPr>
        <w:pStyle w:val="Standard"/>
        <w:jc w:val="both"/>
      </w:pPr>
      <w:r w:rsidRPr="00690D38">
        <w:tab/>
        <w:t>1</w:t>
      </w:r>
      <w:r>
        <w:t>5</w:t>
      </w:r>
      <w:r w:rsidRPr="00690D38">
        <w:t xml:space="preserve">.2.1. É dever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w:t>
      </w:r>
      <w:r w:rsidRPr="00D631C2">
        <w:rPr>
          <w:rFonts w:eastAsia="CourierNewPSMT" w:cs="Times New Roman"/>
          <w:color w:val="000000"/>
        </w:rPr>
        <w:t>SEGES/MPDG</w:t>
      </w:r>
      <w:r w:rsidRPr="00690D38">
        <w:t xml:space="preserve"> nº 03/2018, art. 7º, </w:t>
      </w:r>
      <w:r w:rsidRPr="00690D38">
        <w:rPr>
          <w:i/>
          <w:iCs/>
        </w:rPr>
        <w:t>caput</w:t>
      </w:r>
      <w:r w:rsidRPr="00690D38">
        <w:t>)</w:t>
      </w:r>
      <w:r>
        <w:t>;</w:t>
      </w:r>
    </w:p>
    <w:p w14:paraId="21859378" w14:textId="77777777" w:rsidR="001970E2" w:rsidRDefault="001970E2" w:rsidP="001970E2">
      <w:pPr>
        <w:pStyle w:val="Standard"/>
        <w:jc w:val="both"/>
      </w:pPr>
      <w:r w:rsidRPr="00690D38">
        <w:tab/>
        <w:t>1</w:t>
      </w:r>
      <w:r>
        <w:t>5</w:t>
      </w:r>
      <w:r w:rsidRPr="00690D38">
        <w:t xml:space="preserve">.2.2. Somente haverá a necessidade de comprovação do preenchimento de requisitos mediante apresentação dos documentos originais não digitais quando houver dúvida em relação à integridade do documento digital ou quando a lei expressamente o exigir (IN </w:t>
      </w:r>
      <w:r w:rsidRPr="00D631C2">
        <w:rPr>
          <w:rFonts w:eastAsia="CourierNewPSMT" w:cs="Times New Roman"/>
          <w:color w:val="000000"/>
        </w:rPr>
        <w:t>SEGES/MPDG</w:t>
      </w:r>
      <w:r w:rsidRPr="00690D38">
        <w:t xml:space="preserve"> nº 03/2018, art. 4º, §1º, e art. 6º, §4º)</w:t>
      </w:r>
      <w:r>
        <w:t>;</w:t>
      </w:r>
    </w:p>
    <w:p w14:paraId="1C772881" w14:textId="77777777" w:rsidR="001970E2" w:rsidRPr="004826F2" w:rsidRDefault="001970E2" w:rsidP="001970E2">
      <w:pPr>
        <w:pStyle w:val="Standard"/>
        <w:jc w:val="both"/>
        <w:rPr>
          <w:rFonts w:cs="Times New Roman"/>
        </w:rPr>
      </w:pPr>
      <w:r w:rsidRPr="004826F2">
        <w:rPr>
          <w:rFonts w:cs="Times New Roman"/>
        </w:rPr>
        <w:tab/>
        <w:t>15.2.3. Os documentos exigidos para fins de habilitação poderão ser substituídos por registro cadastral emitido por órgão ou entidade pública, desde que o registro tenha sido feito em obediência ao disposto na Lei nº 14.133/2021;</w:t>
      </w:r>
    </w:p>
    <w:p w14:paraId="2259A266" w14:textId="77777777" w:rsidR="001970E2" w:rsidRPr="004826F2" w:rsidRDefault="001970E2" w:rsidP="001970E2">
      <w:pPr>
        <w:pStyle w:val="Standard"/>
        <w:jc w:val="both"/>
        <w:rPr>
          <w:rFonts w:cs="Times New Roman"/>
        </w:rPr>
      </w:pPr>
      <w:r w:rsidRPr="004826F2">
        <w:rPr>
          <w:rFonts w:cs="Times New Roman"/>
        </w:rPr>
        <w:t xml:space="preserve">    15.3. Serão verificadas, ainda, as seguintes declarações:</w:t>
      </w:r>
    </w:p>
    <w:p w14:paraId="63B7EC1C" w14:textId="77777777" w:rsidR="001970E2" w:rsidRPr="004826F2" w:rsidRDefault="001970E2" w:rsidP="001970E2">
      <w:pPr>
        <w:pStyle w:val="Standard"/>
        <w:jc w:val="both"/>
        <w:rPr>
          <w:rFonts w:cs="Times New Roman"/>
        </w:rPr>
      </w:pPr>
      <w:r w:rsidRPr="004826F2">
        <w:rPr>
          <w:rFonts w:cs="Times New Roman"/>
        </w:rPr>
        <w:tab/>
        <w:t xml:space="preserve">a) Declaração da licitante manifestando que cumpre plenamente os requisitos de </w:t>
      </w:r>
      <w:r w:rsidRPr="004826F2">
        <w:rPr>
          <w:rFonts w:cs="Times New Roman"/>
        </w:rPr>
        <w:lastRenderedPageBreak/>
        <w:t>habilitação, nos termos do artigo 63, inciso IV, da Lei nº 14.133/2021;</w:t>
      </w:r>
    </w:p>
    <w:p w14:paraId="21E9CBD6" w14:textId="77777777" w:rsidR="001970E2" w:rsidRPr="004826F2" w:rsidRDefault="001970E2" w:rsidP="001970E2">
      <w:pPr>
        <w:pStyle w:val="Standard"/>
        <w:jc w:val="both"/>
        <w:rPr>
          <w:rFonts w:cs="Times New Roman"/>
        </w:rPr>
      </w:pPr>
      <w:r w:rsidRPr="004826F2">
        <w:rPr>
          <w:rFonts w:cs="Times New Roman"/>
        </w:rPr>
        <w:tab/>
        <w:t>b) Declaração de que cumpre as exigências de reserva de cargos para pessoa com deficiência e para reabilitado da Previdência Social, previstas em lei e em outras normas específicas;</w:t>
      </w:r>
    </w:p>
    <w:p w14:paraId="213D862B" w14:textId="77777777" w:rsidR="001970E2" w:rsidRPr="004826F2" w:rsidRDefault="001970E2" w:rsidP="001970E2">
      <w:pPr>
        <w:pStyle w:val="Standard"/>
        <w:jc w:val="both"/>
        <w:rPr>
          <w:rFonts w:cs="Times New Roman"/>
        </w:rPr>
      </w:pPr>
      <w:r w:rsidRPr="004826F2">
        <w:rPr>
          <w:rFonts w:cs="Times New Roman"/>
        </w:rPr>
        <w:tab/>
        <w:t>c) Declaração de que suas propostas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50E6A7" w14:textId="77777777" w:rsidR="001970E2" w:rsidRPr="004826F2" w:rsidRDefault="001970E2" w:rsidP="001970E2">
      <w:pPr>
        <w:pStyle w:val="Standard"/>
        <w:jc w:val="both"/>
        <w:rPr>
          <w:rFonts w:cs="Times New Roman"/>
          <w:sz w:val="8"/>
          <w:szCs w:val="8"/>
        </w:rPr>
      </w:pPr>
    </w:p>
    <w:p w14:paraId="4AAD7600" w14:textId="77777777" w:rsidR="001970E2" w:rsidRPr="004826F2" w:rsidRDefault="001970E2" w:rsidP="001970E2">
      <w:pPr>
        <w:pStyle w:val="Standard"/>
        <w:jc w:val="both"/>
        <w:rPr>
          <w:rFonts w:cs="Times New Roman"/>
        </w:rPr>
      </w:pPr>
      <w:r w:rsidRPr="004826F2">
        <w:rPr>
          <w:rFonts w:cs="Times New Roman"/>
        </w:rPr>
        <w:t xml:space="preserve">    15.4. O(</w:t>
      </w:r>
      <w:r>
        <w:rPr>
          <w:rFonts w:cs="Times New Roman"/>
        </w:rPr>
        <w:t>A</w:t>
      </w:r>
      <w:r w:rsidRPr="004826F2">
        <w:rPr>
          <w:rFonts w:cs="Times New Roman"/>
        </w:rPr>
        <w:t>) Pregoeiro(a) poderá consultar sítios oficiais de órgãos e entidades emissores de certidões, para verificar as condições de habilitação das licitantes;</w:t>
      </w:r>
    </w:p>
    <w:p w14:paraId="7B94B5F6" w14:textId="77777777" w:rsidR="001970E2" w:rsidRDefault="001970E2" w:rsidP="001970E2">
      <w:pPr>
        <w:pStyle w:val="Standard"/>
        <w:jc w:val="both"/>
        <w:rPr>
          <w:rFonts w:cs="Times New Roman"/>
        </w:rPr>
      </w:pPr>
      <w:r w:rsidRPr="004826F2">
        <w:rPr>
          <w:rFonts w:cs="Times New Roman"/>
        </w:rPr>
        <w:tab/>
        <w:t>15.4.1. As consultas previstas no subitem 15.4 realizar-se-ão em nome da sociedade empresária licitante e de eventual matriz ou filial e de seu sócio majoritário;</w:t>
      </w:r>
    </w:p>
    <w:p w14:paraId="1315A803" w14:textId="77777777" w:rsidR="001970E2" w:rsidRPr="004826F2" w:rsidRDefault="001970E2" w:rsidP="001970E2">
      <w:pPr>
        <w:pStyle w:val="Standard"/>
        <w:jc w:val="both"/>
        <w:rPr>
          <w:rFonts w:cs="Times New Roman"/>
        </w:rPr>
      </w:pPr>
      <w:r w:rsidRPr="004826F2">
        <w:rPr>
          <w:rFonts w:cs="Times New Roman"/>
        </w:rPr>
        <w:tab/>
        <w:t>15.4.2. A verificação pelo(a) Pregoeiro(a) em sítios eletrônicos oficiais de órgãos e entidades emissores de certidões constitui meio legal de prova, para fins de habilitação e/ou inabilitação da licitante;</w:t>
      </w:r>
    </w:p>
    <w:p w14:paraId="40DB487E" w14:textId="77777777" w:rsidR="001970E2" w:rsidRPr="004826F2" w:rsidRDefault="001970E2" w:rsidP="001970E2">
      <w:pPr>
        <w:pStyle w:val="Standard"/>
        <w:jc w:val="both"/>
        <w:rPr>
          <w:rFonts w:cs="Times New Roman"/>
        </w:rPr>
      </w:pPr>
      <w:r w:rsidRPr="004826F2">
        <w:rPr>
          <w:rFonts w:cs="Times New Roman"/>
        </w:rPr>
        <w:t xml:space="preserve">    15.5. As licitantes que não possuírem documentos exigidos para habilitação cadastrados ou contemplados no Sistema de Cadastro Unificado de Fornecedores - SICAF deverão encaminhá-los, exclusivamente por meio do sistema eletrônico, no prazo de 02 (duas horas), prorrogável por igual período, contado da solicitação do</w:t>
      </w:r>
      <w:r>
        <w:rPr>
          <w:rFonts w:cs="Times New Roman"/>
        </w:rPr>
        <w:t>(a)</w:t>
      </w:r>
      <w:r w:rsidRPr="004826F2">
        <w:rPr>
          <w:rFonts w:cs="Times New Roman"/>
        </w:rPr>
        <w:t xml:space="preserve"> </w:t>
      </w:r>
      <w:r>
        <w:rPr>
          <w:rFonts w:cs="Times New Roman"/>
        </w:rPr>
        <w:t>P</w:t>
      </w:r>
      <w:r w:rsidRPr="004826F2">
        <w:rPr>
          <w:rFonts w:cs="Times New Roman"/>
        </w:rPr>
        <w:t>regoeiro</w:t>
      </w:r>
      <w:r>
        <w:rPr>
          <w:rFonts w:cs="Times New Roman"/>
        </w:rPr>
        <w:t>(a)</w:t>
      </w:r>
      <w:r w:rsidRPr="004826F2">
        <w:rPr>
          <w:rFonts w:cs="Times New Roman"/>
        </w:rPr>
        <w:t>;</w:t>
      </w:r>
    </w:p>
    <w:p w14:paraId="3778D59A" w14:textId="77777777" w:rsidR="001970E2" w:rsidRDefault="001970E2" w:rsidP="001970E2">
      <w:pPr>
        <w:pStyle w:val="Standard"/>
        <w:jc w:val="both"/>
        <w:rPr>
          <w:rFonts w:cs="Times New Roman"/>
        </w:rPr>
      </w:pPr>
      <w:r w:rsidRPr="004826F2">
        <w:rPr>
          <w:rFonts w:cs="Times New Roman"/>
        </w:rPr>
        <w:tab/>
        <w:t>15.5.1. A verificação no SICAF ou a exigência dos documentos nele não contidos somente será feita em relação à licitante vencedora;</w:t>
      </w:r>
    </w:p>
    <w:p w14:paraId="31A747E4" w14:textId="77777777" w:rsidR="001970E2" w:rsidRPr="004826F2" w:rsidRDefault="001970E2" w:rsidP="001970E2">
      <w:pPr>
        <w:pStyle w:val="Standard"/>
        <w:jc w:val="both"/>
        <w:rPr>
          <w:rFonts w:cs="Times New Roman"/>
        </w:rPr>
      </w:pPr>
      <w:r w:rsidRPr="004826F2">
        <w:rPr>
          <w:rFonts w:cs="Times New Roman"/>
        </w:rPr>
        <w:t xml:space="preserve">    15.6. Se a empresa deixar de apresentar qualquer documento exigido neste Edital; apresentar documento incompleto, em formato incompatível com o solicitado em Edital, que não atenda integralmente às exigências do Edital e seus anexos ou que estiver fora do prazo de validade; apresentar documento assinado por representante ou procurador, sem a devida comprovação da qualidade e extensão de seus poderes de representação; ou descumprir preceitos normativos vigentes, poderá o(a) Pregoeiro(a) declarar a licitante inabilitada;</w:t>
      </w:r>
    </w:p>
    <w:p w14:paraId="797DD296" w14:textId="77777777" w:rsidR="001970E2" w:rsidRPr="004826F2" w:rsidRDefault="001970E2" w:rsidP="001970E2">
      <w:pPr>
        <w:pStyle w:val="Standard"/>
        <w:jc w:val="both"/>
        <w:rPr>
          <w:rFonts w:cs="Times New Roman"/>
        </w:rPr>
      </w:pPr>
      <w:r w:rsidRPr="004826F2">
        <w:rPr>
          <w:rFonts w:cs="Times New Roman"/>
        </w:rPr>
        <w:t xml:space="preserve">    15.7. Para o fim de habilitação, as certidões apresentadas pelas licitantes deverão ter validade expressa ou estabelecida em lei. Poderão ser admitidas como válidas, no caso de omissão, até o prazo de 90 (noventa) dias contados da data de suas expedições;</w:t>
      </w:r>
    </w:p>
    <w:p w14:paraId="6B04BFBF" w14:textId="77777777" w:rsidR="001970E2" w:rsidRPr="004826F2" w:rsidRDefault="001970E2" w:rsidP="001970E2">
      <w:pPr>
        <w:pStyle w:val="Standard"/>
        <w:jc w:val="both"/>
        <w:rPr>
          <w:rFonts w:cs="Times New Roman"/>
        </w:rPr>
      </w:pPr>
      <w:r w:rsidRPr="004826F2">
        <w:rPr>
          <w:rFonts w:cs="Times New Roman"/>
        </w:rPr>
        <w:t xml:space="preserve">    15.8. Não serão aceitos protocolos de entrega ou solicitação de documentos em substituição aos documentos requeridos neste Edital e seus anexos;</w:t>
      </w:r>
    </w:p>
    <w:p w14:paraId="303CFAF3" w14:textId="77777777" w:rsidR="001970E2" w:rsidRPr="004826F2" w:rsidRDefault="001970E2" w:rsidP="001970E2">
      <w:pPr>
        <w:pStyle w:val="Standard"/>
        <w:jc w:val="both"/>
        <w:rPr>
          <w:rFonts w:cs="Times New Roman"/>
        </w:rPr>
      </w:pPr>
      <w:r w:rsidRPr="004826F2">
        <w:rPr>
          <w:rFonts w:cs="Times New Roman"/>
        </w:rPr>
        <w:t xml:space="preserve">    15.9. Após a entrega dos documentos para habilitação, não será permitida a substituição ou a apresentação de novos documentos, salvo em sede de diligência, para (Lei 14.133/2021, art. 64, e IN SEGES/ME nº 73/2022, art. 39, §4º):</w:t>
      </w:r>
    </w:p>
    <w:p w14:paraId="2E73F9CB" w14:textId="77777777" w:rsidR="001970E2" w:rsidRPr="004826F2" w:rsidRDefault="001970E2" w:rsidP="001970E2">
      <w:pPr>
        <w:pStyle w:val="Standard"/>
        <w:jc w:val="both"/>
        <w:rPr>
          <w:rFonts w:cs="Times New Roman"/>
        </w:rPr>
      </w:pPr>
      <w:r w:rsidRPr="004826F2">
        <w:rPr>
          <w:rFonts w:cs="Times New Roman"/>
        </w:rPr>
        <w:tab/>
        <w:t>a) complementação de informações acerca dos documentos já apresentados pelas licitantes e desde que necessária para apurar fatos existentes à época da abertura do certame;</w:t>
      </w:r>
    </w:p>
    <w:p w14:paraId="3242BF75" w14:textId="77777777" w:rsidR="001970E2" w:rsidRPr="004826F2" w:rsidRDefault="001970E2" w:rsidP="001970E2">
      <w:pPr>
        <w:pStyle w:val="Standard"/>
        <w:jc w:val="both"/>
        <w:rPr>
          <w:rFonts w:cs="Times New Roman"/>
        </w:rPr>
      </w:pPr>
      <w:r w:rsidRPr="004826F2">
        <w:rPr>
          <w:rFonts w:cs="Times New Roman"/>
        </w:rPr>
        <w:tab/>
        <w:t>b) atualização de documentos cuja validade tenha expirado após a data de recebimento das propostas;</w:t>
      </w:r>
    </w:p>
    <w:p w14:paraId="45B7B5C2" w14:textId="77777777" w:rsidR="001970E2" w:rsidRPr="004826F2" w:rsidRDefault="001970E2" w:rsidP="001970E2">
      <w:pPr>
        <w:pStyle w:val="Standard"/>
        <w:jc w:val="both"/>
        <w:rPr>
          <w:rFonts w:cs="Times New Roman"/>
        </w:rPr>
      </w:pPr>
      <w:r w:rsidRPr="004826F2">
        <w:rPr>
          <w:rFonts w:cs="Times New Roman"/>
        </w:rPr>
        <w:t xml:space="preserve">    15.10. </w:t>
      </w:r>
      <w:r w:rsidRPr="00690D38">
        <w:t>Deverá a licitante indicar, juntamente com os documentos comprobatórios da habilitação, endereço eletrônico para onde serão encaminhadas todas as comunicações pertinentes ao processo de licitação e à execução/entrega do objeto, expedidas pelo Ministério Público do Estado de Mato Grosso do Sul e a ele endereçadas</w:t>
      </w:r>
      <w:r w:rsidRPr="004826F2">
        <w:rPr>
          <w:rFonts w:cs="Times New Roman"/>
        </w:rPr>
        <w:t>;</w:t>
      </w:r>
    </w:p>
    <w:p w14:paraId="33C4AD8B" w14:textId="77777777" w:rsidR="001970E2" w:rsidRPr="004826F2" w:rsidRDefault="001970E2" w:rsidP="001970E2">
      <w:pPr>
        <w:pStyle w:val="Standard"/>
        <w:jc w:val="both"/>
        <w:rPr>
          <w:rFonts w:cs="Times New Roman"/>
        </w:rPr>
      </w:pPr>
      <w:r w:rsidRPr="004826F2">
        <w:rPr>
          <w:rFonts w:cs="Times New Roman"/>
        </w:rPr>
        <w:t xml:space="preserve">    15.11. A licitante se responsabilizará pelo endereço fornecido, de modo que, qualquer alteração deste endereço eletrônico deverá ser comunicada ao Ministério Público do Estado de Mato Grosso do Sul, considerando-se válida toda correspondência enviada ao endereço constante dos autos;</w:t>
      </w:r>
    </w:p>
    <w:p w14:paraId="1B426DB6" w14:textId="77777777" w:rsidR="001970E2" w:rsidRPr="004826F2" w:rsidRDefault="001970E2" w:rsidP="001970E2">
      <w:pPr>
        <w:pStyle w:val="Standard"/>
        <w:jc w:val="both"/>
        <w:rPr>
          <w:rFonts w:cs="Times New Roman"/>
        </w:rPr>
      </w:pPr>
      <w:r w:rsidRPr="004826F2">
        <w:rPr>
          <w:rFonts w:cs="Times New Roman"/>
        </w:rPr>
        <w:tab/>
        <w:t>15.11.1. Em se tratando de comunicação enviada pelo correio eletrônico, considera-se intimada a licitante no primeiro dia útil seguinte ao envio, iniciando-se a contagem do prazo no dia imediatamente posterior ao da intimação;</w:t>
      </w:r>
    </w:p>
    <w:p w14:paraId="5E77AC24" w14:textId="77777777" w:rsidR="001970E2" w:rsidRPr="004826F2" w:rsidRDefault="001970E2" w:rsidP="001970E2">
      <w:pPr>
        <w:pStyle w:val="Standard"/>
        <w:jc w:val="both"/>
        <w:rPr>
          <w:rFonts w:cs="Times New Roman"/>
        </w:rPr>
      </w:pPr>
      <w:r w:rsidRPr="004826F2">
        <w:rPr>
          <w:rFonts w:cs="Times New Roman"/>
        </w:rPr>
        <w:t xml:space="preserve">    15.12. No julgamento da habilitação o(a) Pregoeiro(a) poderá sanar erros ou falhas que </w:t>
      </w:r>
      <w:r w:rsidRPr="004826F2">
        <w:rPr>
          <w:rFonts w:cs="Times New Roman"/>
        </w:rPr>
        <w:lastRenderedPageBreak/>
        <w:t>não alterem a substância dos documentos e sua validade jurídica, mediante despacho fundamentado, registrado em ata e acessível a todos, atribuindo-lhes validade e eficácia para fins de habilitação e classificação;</w:t>
      </w:r>
    </w:p>
    <w:p w14:paraId="3013D6CB" w14:textId="77777777" w:rsidR="001970E2" w:rsidRPr="004826F2" w:rsidRDefault="001970E2" w:rsidP="001970E2">
      <w:pPr>
        <w:pStyle w:val="Standard"/>
        <w:jc w:val="both"/>
        <w:rPr>
          <w:rFonts w:cs="Times New Roman"/>
        </w:rPr>
      </w:pPr>
      <w:r w:rsidRPr="004826F2">
        <w:rPr>
          <w:rFonts w:cs="Times New Roman"/>
        </w:rPr>
        <w:t xml:space="preserve">    15.13. Caso algum dos documentos de habilitação apresentados na licitação esteja vencido, o(a) Pregoeiro(a) poderá efetuar consulta ao órgão responsável pela emissão do documento, para verificação de sua regularidade;</w:t>
      </w:r>
    </w:p>
    <w:p w14:paraId="0423EAF0" w14:textId="77777777" w:rsidR="001970E2" w:rsidRDefault="001970E2" w:rsidP="001970E2">
      <w:pPr>
        <w:pStyle w:val="Standard"/>
        <w:jc w:val="both"/>
        <w:rPr>
          <w:rFonts w:cs="Times New Roman"/>
        </w:rPr>
      </w:pPr>
      <w:r w:rsidRPr="004826F2">
        <w:rPr>
          <w:rFonts w:cs="Times New Roman"/>
        </w:rPr>
        <w:t xml:space="preserve">    15.14. A Administração se reserva no direito de diligenciar, a qualquer momento, no sentido de verificar a validade e a autenticidade de qualquer certidão apresentada. Em havendo divergências, será considerada válida pela Administração a certidão obtida com data mais recente;</w:t>
      </w:r>
    </w:p>
    <w:p w14:paraId="70F8ADB6" w14:textId="77777777" w:rsidR="001970E2" w:rsidRPr="00C510A3" w:rsidRDefault="001970E2" w:rsidP="001970E2">
      <w:pPr>
        <w:pStyle w:val="Standard"/>
        <w:jc w:val="both"/>
        <w:rPr>
          <w:rFonts w:cs="Times New Roman"/>
        </w:rPr>
      </w:pPr>
      <w:r>
        <w:rPr>
          <w:rFonts w:cs="Times New Roman"/>
        </w:rPr>
        <w:tab/>
      </w:r>
      <w:r w:rsidRPr="00C510A3">
        <w:rPr>
          <w:rFonts w:cs="Times New Roman"/>
        </w:rPr>
        <w:t>15.14.1. As diligências, no âmbito da fase de habilitação, poderão ser realizadas por meio da funcionalidade própria do sistema Compras.gov.br, nos termos do art. 64 da Lei nº 14.133/2021, com o objetivo de:</w:t>
      </w:r>
    </w:p>
    <w:p w14:paraId="0F2D059F" w14:textId="77777777" w:rsidR="001970E2" w:rsidRPr="00C510A3" w:rsidRDefault="001970E2" w:rsidP="001970E2">
      <w:pPr>
        <w:pStyle w:val="Standard"/>
        <w:jc w:val="both"/>
        <w:rPr>
          <w:rFonts w:cs="Times New Roman"/>
        </w:rPr>
      </w:pPr>
      <w:r w:rsidRPr="00C510A3">
        <w:rPr>
          <w:rFonts w:cs="Times New Roman"/>
        </w:rPr>
        <w:tab/>
      </w:r>
      <w:r w:rsidRPr="00C510A3">
        <w:rPr>
          <w:rFonts w:cs="Times New Roman"/>
        </w:rPr>
        <w:tab/>
        <w:t xml:space="preserve">I </w:t>
      </w:r>
      <w:r>
        <w:rPr>
          <w:rFonts w:cs="Times New Roman"/>
        </w:rPr>
        <w:t>-</w:t>
      </w:r>
      <w:r w:rsidRPr="00C510A3">
        <w:rPr>
          <w:rFonts w:cs="Times New Roman"/>
        </w:rPr>
        <w:t xml:space="preserve"> </w:t>
      </w:r>
      <w:proofErr w:type="gramStart"/>
      <w:r w:rsidRPr="00C510A3">
        <w:rPr>
          <w:rFonts w:cs="Times New Roman"/>
        </w:rPr>
        <w:t>verificar</w:t>
      </w:r>
      <w:proofErr w:type="gramEnd"/>
      <w:r w:rsidRPr="00C510A3">
        <w:rPr>
          <w:rFonts w:cs="Times New Roman"/>
        </w:rPr>
        <w:t xml:space="preserve"> a autenticidade de documentos apresentados;</w:t>
      </w:r>
    </w:p>
    <w:p w14:paraId="4D3D6AD2" w14:textId="77777777" w:rsidR="001970E2" w:rsidRPr="00C510A3" w:rsidRDefault="001970E2" w:rsidP="001970E2">
      <w:pPr>
        <w:pStyle w:val="Standard"/>
        <w:jc w:val="both"/>
        <w:rPr>
          <w:rFonts w:cs="Times New Roman"/>
        </w:rPr>
      </w:pPr>
      <w:r w:rsidRPr="00C510A3">
        <w:rPr>
          <w:rFonts w:cs="Times New Roman"/>
        </w:rPr>
        <w:tab/>
      </w:r>
      <w:r w:rsidRPr="00C510A3">
        <w:rPr>
          <w:rFonts w:cs="Times New Roman"/>
        </w:rPr>
        <w:tab/>
        <w:t xml:space="preserve">II </w:t>
      </w:r>
      <w:r>
        <w:rPr>
          <w:rFonts w:cs="Times New Roman"/>
        </w:rPr>
        <w:t>-</w:t>
      </w:r>
      <w:r w:rsidRPr="00C510A3">
        <w:rPr>
          <w:rFonts w:cs="Times New Roman"/>
        </w:rPr>
        <w:t xml:space="preserve"> </w:t>
      </w:r>
      <w:proofErr w:type="gramStart"/>
      <w:r w:rsidRPr="00C510A3">
        <w:rPr>
          <w:rFonts w:cs="Times New Roman"/>
        </w:rPr>
        <w:t>complementar</w:t>
      </w:r>
      <w:proofErr w:type="gramEnd"/>
      <w:r w:rsidRPr="00C510A3">
        <w:rPr>
          <w:rFonts w:cs="Times New Roman"/>
        </w:rPr>
        <w:t xml:space="preserve"> ou esclarecer informações relacionadas à regularidade fiscal, jurídica, trabalhista ou técnica da licitante;</w:t>
      </w:r>
    </w:p>
    <w:p w14:paraId="4837CDC2" w14:textId="77777777" w:rsidR="001970E2" w:rsidRPr="00C510A3" w:rsidRDefault="001970E2" w:rsidP="001970E2">
      <w:pPr>
        <w:pStyle w:val="Standard"/>
        <w:jc w:val="both"/>
        <w:rPr>
          <w:rFonts w:cs="Times New Roman"/>
        </w:rPr>
      </w:pPr>
      <w:r w:rsidRPr="00C510A3">
        <w:rPr>
          <w:rFonts w:cs="Times New Roman"/>
        </w:rPr>
        <w:tab/>
      </w:r>
      <w:r w:rsidRPr="00C510A3">
        <w:rPr>
          <w:rFonts w:cs="Times New Roman"/>
        </w:rPr>
        <w:tab/>
        <w:t xml:space="preserve">III </w:t>
      </w:r>
      <w:r>
        <w:rPr>
          <w:rFonts w:cs="Times New Roman"/>
        </w:rPr>
        <w:t>-</w:t>
      </w:r>
      <w:r w:rsidRPr="00C510A3">
        <w:rPr>
          <w:rFonts w:cs="Times New Roman"/>
        </w:rPr>
        <w:t xml:space="preserve"> obter manifestação da empresa sobre eventuais inconsistências nos dados cadastrais, certidões ou declarações já inseridas no sistema.</w:t>
      </w:r>
    </w:p>
    <w:p w14:paraId="1FDD72A8" w14:textId="77777777" w:rsidR="001970E2" w:rsidRPr="00C510A3" w:rsidRDefault="001970E2" w:rsidP="001970E2">
      <w:pPr>
        <w:pStyle w:val="Standard"/>
        <w:jc w:val="both"/>
        <w:rPr>
          <w:rFonts w:cs="Times New Roman"/>
        </w:rPr>
      </w:pPr>
      <w:r w:rsidRPr="00C510A3">
        <w:rPr>
          <w:rFonts w:cs="Times New Roman"/>
        </w:rPr>
        <w:tab/>
        <w:t>15.14.2. A instauração da diligência deverá indicar, de forma clara e objetiva, a documentação ou informação a ser complementada, bem como o prazo para atendimento, que será de, no mínimo, 02 (duas) horas, contadas do envio da solicitação por meio do sistema eletrônico</w:t>
      </w:r>
      <w:r>
        <w:rPr>
          <w:rFonts w:cs="Times New Roman"/>
        </w:rPr>
        <w:t>;</w:t>
      </w:r>
    </w:p>
    <w:p w14:paraId="0D844F15" w14:textId="77777777" w:rsidR="001970E2" w:rsidRPr="00C510A3" w:rsidRDefault="001970E2" w:rsidP="001970E2">
      <w:pPr>
        <w:pStyle w:val="Standard"/>
        <w:jc w:val="both"/>
        <w:rPr>
          <w:rFonts w:cs="Times New Roman"/>
        </w:rPr>
      </w:pPr>
      <w:r w:rsidRPr="00C510A3">
        <w:rPr>
          <w:rFonts w:cs="Times New Roman"/>
        </w:rPr>
        <w:tab/>
        <w:t>15.14.3. As diligências não terão efeito suspensivo sobre o prosseguimento da fase de habilitação, permitindo-se a análise de outros itens ou licitantes, salvo decisão fundamentada em sentido contrário, devendo tal decisão ser registrada no sistema e justificada nos autos</w:t>
      </w:r>
      <w:r>
        <w:rPr>
          <w:rFonts w:cs="Times New Roman"/>
        </w:rPr>
        <w:t>;</w:t>
      </w:r>
    </w:p>
    <w:p w14:paraId="27DA8703" w14:textId="77777777" w:rsidR="001970E2" w:rsidRPr="00C510A3" w:rsidRDefault="001970E2" w:rsidP="001970E2">
      <w:pPr>
        <w:pStyle w:val="Standard"/>
        <w:jc w:val="both"/>
        <w:rPr>
          <w:rFonts w:cs="Times New Roman"/>
        </w:rPr>
      </w:pPr>
      <w:r w:rsidRPr="00C510A3">
        <w:rPr>
          <w:rFonts w:cs="Times New Roman"/>
        </w:rPr>
        <w:tab/>
        <w:t>15.14.4. A resposta à diligência deverá ser apresentada pela licitante exclusivamente por meio da funcionalidade “Enviar Anexo” do sistema Compras.gov.br, ou, em caso de falha técnica do sistema, por outro meio eletrônico oficialmente admitido, desde que justificado e autorizado pelo(a) Pregoeiro(a)</w:t>
      </w:r>
      <w:r>
        <w:rPr>
          <w:rFonts w:cs="Times New Roman"/>
        </w:rPr>
        <w:t>;</w:t>
      </w:r>
    </w:p>
    <w:p w14:paraId="057A4247" w14:textId="77777777" w:rsidR="001970E2" w:rsidRPr="00C510A3" w:rsidRDefault="001970E2" w:rsidP="001970E2">
      <w:pPr>
        <w:pStyle w:val="Standard"/>
        <w:jc w:val="both"/>
        <w:rPr>
          <w:rFonts w:cs="Times New Roman"/>
        </w:rPr>
      </w:pPr>
      <w:r w:rsidRPr="00C510A3">
        <w:rPr>
          <w:rFonts w:cs="Times New Roman"/>
        </w:rPr>
        <w:tab/>
        <w:t>15.14.5. O não atendimento à diligência no prazo fixado, sem justificativa formal aceita pelo(a) Pregoeiro(a), poderá ensejar a inabilitação da licitante, com os devidos registros no sistema e nos autos do processo</w:t>
      </w:r>
      <w:r>
        <w:rPr>
          <w:rFonts w:cs="Times New Roman"/>
        </w:rPr>
        <w:t>;</w:t>
      </w:r>
    </w:p>
    <w:p w14:paraId="3E4D5C82" w14:textId="77777777" w:rsidR="001970E2" w:rsidRPr="00C510A3" w:rsidRDefault="001970E2" w:rsidP="001970E2">
      <w:pPr>
        <w:pStyle w:val="Standard"/>
        <w:jc w:val="both"/>
        <w:rPr>
          <w:rFonts w:cs="Times New Roman"/>
        </w:rPr>
      </w:pPr>
      <w:r w:rsidRPr="00C510A3">
        <w:rPr>
          <w:rFonts w:cs="Times New Roman"/>
        </w:rPr>
        <w:t xml:space="preserve">    15.15. Todos os atos relacionados à diligência, incluindo solicitação, prorrogação, resposta, análise e conclusão, serão integralmente registrados no sistema eletrônico, com controle de prazos, usuários envolvidos e documentos anexos, garantindo a transparência, a publicidade e a rastreabilidade dos atos administrativos;</w:t>
      </w:r>
    </w:p>
    <w:p w14:paraId="38E2C257" w14:textId="77777777" w:rsidR="001970E2" w:rsidRPr="004826F2" w:rsidRDefault="001970E2" w:rsidP="001970E2">
      <w:pPr>
        <w:pStyle w:val="Standard"/>
        <w:jc w:val="both"/>
        <w:rPr>
          <w:rFonts w:cs="Times New Roman"/>
        </w:rPr>
      </w:pPr>
      <w:r w:rsidRPr="00C510A3">
        <w:rPr>
          <w:rFonts w:cs="Times New Roman"/>
        </w:rPr>
        <w:tab/>
        <w:t>15.15.1. O prazo estabelecido no subitem 15.14.2 poderá ser prorrogado por solicitação escrita e justificada da licitante, formulada antes de findo o prazo, e formalmente aceita pelo(a) Pregoeiro(a);</w:t>
      </w:r>
    </w:p>
    <w:p w14:paraId="6E4658A6" w14:textId="77777777" w:rsidR="001970E2" w:rsidRPr="004826F2" w:rsidRDefault="001970E2" w:rsidP="001970E2">
      <w:pPr>
        <w:pStyle w:val="Standard"/>
        <w:jc w:val="both"/>
        <w:rPr>
          <w:rFonts w:cs="Times New Roman"/>
        </w:rPr>
      </w:pPr>
      <w:r w:rsidRPr="004826F2">
        <w:rPr>
          <w:rFonts w:cs="Times New Roman"/>
        </w:rPr>
        <w:t xml:space="preserve">    15.16. Os documentos remetidos por meio da opção “Enviar Anexo” do sistema de compras governamentais poderão ser solicitados em original ou por cópia autenticada a qualquer momento, em prazo a ser estabelecido na convocação para tal ato;</w:t>
      </w:r>
    </w:p>
    <w:p w14:paraId="1BC3B85E" w14:textId="77777777" w:rsidR="001970E2" w:rsidRPr="004826F2" w:rsidRDefault="001970E2" w:rsidP="001970E2">
      <w:pPr>
        <w:pStyle w:val="Standard"/>
        <w:jc w:val="both"/>
        <w:rPr>
          <w:rFonts w:cs="Times New Roman"/>
        </w:rPr>
      </w:pPr>
      <w:r w:rsidRPr="004826F2">
        <w:rPr>
          <w:rFonts w:cs="Times New Roman"/>
        </w:rPr>
        <w:tab/>
        <w:t>15.16.1. Os originais ou cópias autenticadas, caso sejam solicitados, deverão ser encaminhados à Coordenadoria de Licitações da Procuradoria-Geral de Justiça / Ministério Público do Estado de Mato Grosso do Sul, situada na Rua Presidente Manuel Ferraz de Campos Salles, 214, Jardim Veraneio, CEP 79.031-907, Campo Grande - MS;</w:t>
      </w:r>
    </w:p>
    <w:p w14:paraId="3E849C88" w14:textId="77777777" w:rsidR="001970E2" w:rsidRPr="004826F2" w:rsidRDefault="001970E2" w:rsidP="001970E2">
      <w:pPr>
        <w:pStyle w:val="Standard"/>
        <w:jc w:val="both"/>
        <w:rPr>
          <w:rFonts w:cs="Times New Roman"/>
        </w:rPr>
      </w:pPr>
      <w:r w:rsidRPr="004B34E5">
        <w:rPr>
          <w:rFonts w:cs="Times New Roman"/>
        </w:rPr>
        <w:t xml:space="preserve">    </w:t>
      </w:r>
      <w:r w:rsidRPr="00B974B6">
        <w:rPr>
          <w:rFonts w:cs="Times New Roman"/>
        </w:rPr>
        <w:t>15.17. Sob pena de inabilitação, os documentos encaminhados deverão estar em nome da licitante e/ou com indicação do número de inscrição no CNPJ</w:t>
      </w:r>
      <w:r w:rsidRPr="00B974B6">
        <w:t xml:space="preserve"> </w:t>
      </w:r>
      <w:r w:rsidRPr="00B974B6">
        <w:rPr>
          <w:rFonts w:cs="Times New Roman"/>
        </w:rPr>
        <w:t>e no prazo de validade estabelecido pelo órgão expedidor competente, quando for o caso;</w:t>
      </w:r>
    </w:p>
    <w:p w14:paraId="0075D198" w14:textId="77777777" w:rsidR="001970E2" w:rsidRPr="004826F2" w:rsidRDefault="001970E2" w:rsidP="001970E2">
      <w:pPr>
        <w:pStyle w:val="Standard"/>
        <w:jc w:val="both"/>
        <w:rPr>
          <w:rFonts w:cs="Times New Roman"/>
        </w:rPr>
      </w:pPr>
      <w:r w:rsidRPr="004826F2">
        <w:rPr>
          <w:rFonts w:cs="Times New Roman"/>
        </w:rPr>
        <w:t xml:space="preserve">    15.18. Quando permitida a participação de empresas estrangeiras que não funcionem no País, as exigências de habilitação serão atendidas mediante documentos equivalentes, </w:t>
      </w:r>
      <w:r w:rsidRPr="004826F2">
        <w:rPr>
          <w:rFonts w:cs="Times New Roman"/>
        </w:rPr>
        <w:lastRenderedPageBreak/>
        <w:t>inicialmente apresentados em tradução livre;</w:t>
      </w:r>
    </w:p>
    <w:p w14:paraId="42F672EF" w14:textId="77777777" w:rsidR="001970E2" w:rsidRPr="004826F2" w:rsidRDefault="001970E2" w:rsidP="001970E2">
      <w:pPr>
        <w:pStyle w:val="Standard"/>
        <w:jc w:val="both"/>
        <w:rPr>
          <w:rFonts w:cs="Times New Roman"/>
        </w:rPr>
      </w:pPr>
      <w:r w:rsidRPr="004826F2">
        <w:rPr>
          <w:rFonts w:cs="Times New Roman"/>
        </w:rPr>
        <w:tab/>
        <w:t xml:space="preserve">15.18.1. Na hipótese de a licitante vencedora ser empresa estrangeira que não funcione no País, para a assinatura do contrato ou da ata de registro de preços, os documentos exigidos para a habilitação serão traduzidos por tradutor juramentado no País e apostilados nos termos do disposto no Decreto Federal nº 8.660, de 29 de janeiro de 2016 (ou de outro que venha a substituí-lo), ou </w:t>
      </w:r>
      <w:proofErr w:type="spellStart"/>
      <w:r w:rsidRPr="004826F2">
        <w:rPr>
          <w:rFonts w:cs="Times New Roman"/>
        </w:rPr>
        <w:t>consularizados</w:t>
      </w:r>
      <w:proofErr w:type="spellEnd"/>
      <w:r w:rsidRPr="004826F2">
        <w:rPr>
          <w:rFonts w:cs="Times New Roman"/>
        </w:rPr>
        <w:t xml:space="preserve"> pelos respectivos consulados ou embaixadas;</w:t>
      </w:r>
    </w:p>
    <w:p w14:paraId="03A415F1" w14:textId="77777777" w:rsidR="001970E2" w:rsidRPr="004826F2" w:rsidRDefault="001970E2" w:rsidP="001970E2">
      <w:pPr>
        <w:pStyle w:val="Standard"/>
        <w:jc w:val="both"/>
        <w:rPr>
          <w:rFonts w:cs="Times New Roman"/>
        </w:rPr>
      </w:pPr>
      <w:r w:rsidRPr="004826F2">
        <w:rPr>
          <w:rFonts w:cs="Times New Roman"/>
        </w:rPr>
        <w:t xml:space="preserve">    15.19. Na hipótese de consórcio, caso este não se constitua integralmente por microempresas ou empresas de pequeno porte, e o termo de referência exigir requisitos de habilitação econômico-financeira, haverá um acréscimo de 10% (dez por cento) para o consórcio em relação ao valor exigido para as licitantes individuais;</w:t>
      </w:r>
    </w:p>
    <w:p w14:paraId="48EA78B2" w14:textId="77777777" w:rsidR="001970E2" w:rsidRPr="004826F2" w:rsidRDefault="001970E2" w:rsidP="001970E2">
      <w:pPr>
        <w:pStyle w:val="Standard"/>
        <w:jc w:val="both"/>
        <w:rPr>
          <w:rFonts w:cs="Times New Roman"/>
        </w:rPr>
      </w:pPr>
      <w:r w:rsidRPr="004826F2">
        <w:rPr>
          <w:rFonts w:cs="Times New Roman"/>
        </w:rPr>
        <w:t xml:space="preserve">    15.20. O descumprimento das condições de Habilitação estabelecidas no item 15 do Edital implicará a inabilitação da licitante, exceto se for possível a verificação da situação da licitante, mediante êxito em encontrar a(s) certidão(certidões) válida(s) em sítios eletrônicos oficiais emissores de certidões;</w:t>
      </w:r>
    </w:p>
    <w:p w14:paraId="66251CB4" w14:textId="77777777" w:rsidR="001970E2" w:rsidRPr="00A108D5" w:rsidRDefault="001970E2" w:rsidP="001970E2">
      <w:pPr>
        <w:pStyle w:val="Standard"/>
        <w:jc w:val="both"/>
        <w:rPr>
          <w:rFonts w:cs="Times New Roman"/>
        </w:rPr>
      </w:pPr>
      <w:r w:rsidRPr="004826F2">
        <w:rPr>
          <w:rFonts w:cs="Times New Roman"/>
        </w:rPr>
        <w:t xml:space="preserve">    15.21. Na hipótese de a licitante não atender às exigências para habilitação, o(a) Pregoeiro(a) examinará a proposta subsequente e assim sucessivamente, na ordem de </w:t>
      </w:r>
      <w:r w:rsidRPr="00A108D5">
        <w:rPr>
          <w:rFonts w:cs="Times New Roman"/>
        </w:rPr>
        <w:t>classificação, até a apuração de uma proposta que atenda aos requisitos deste Edital;</w:t>
      </w:r>
    </w:p>
    <w:p w14:paraId="38CB0FA4" w14:textId="77777777" w:rsidR="001970E2" w:rsidRPr="00B974B6" w:rsidRDefault="001970E2" w:rsidP="001970E2">
      <w:pPr>
        <w:pStyle w:val="Standard"/>
        <w:jc w:val="both"/>
        <w:rPr>
          <w:rFonts w:cs="Times New Roman"/>
        </w:rPr>
      </w:pPr>
      <w:r w:rsidRPr="00A108D5">
        <w:rPr>
          <w:rFonts w:cs="Times New Roman"/>
        </w:rPr>
        <w:t xml:space="preserve">    15.22. Nos termos do artigo 38, § 10, da Resolução nº 6/2023-PGJ, de 14 de março de 2023, a comprovação de regularidade fiscal e trabalhista das microempresas e das empresas de pequeno porte somente será exigida para efeito de contratação, e não como condição para participação na licitação (art. 4º do Decreto nº 8.538/2015);</w:t>
      </w:r>
    </w:p>
    <w:p w14:paraId="6123CFC8" w14:textId="77777777" w:rsidR="001970E2" w:rsidRPr="00B974B6" w:rsidRDefault="001970E2" w:rsidP="001970E2">
      <w:pPr>
        <w:pStyle w:val="Standard"/>
        <w:jc w:val="both"/>
        <w:rPr>
          <w:rFonts w:cs="Times New Roman"/>
        </w:rPr>
      </w:pPr>
      <w:r w:rsidRPr="00B974B6">
        <w:rPr>
          <w:rFonts w:cs="Times New Roman"/>
        </w:rPr>
        <w:t xml:space="preserve">    15.23. A licitante que abandonar o certame, deixando de responder as convocações do(a) Pregoeiro(a) e/ou de enviar a documentação indicada neste Edital, será inabilitada e sujeitar-se-á às sanções previstas em lei e neste instrumento convocatório;</w:t>
      </w:r>
    </w:p>
    <w:p w14:paraId="35E71741" w14:textId="77777777" w:rsidR="001970E2" w:rsidRPr="00B974B6" w:rsidRDefault="001970E2" w:rsidP="001970E2">
      <w:pPr>
        <w:pStyle w:val="Standard"/>
        <w:jc w:val="both"/>
        <w:rPr>
          <w:rFonts w:cs="Times New Roman"/>
        </w:rPr>
      </w:pPr>
      <w:r w:rsidRPr="00B974B6">
        <w:rPr>
          <w:rFonts w:cs="Times New Roman"/>
        </w:rPr>
        <w:t xml:space="preserve">    15.24. Constatado o atendimento às exigências fixadas neste Edital, a licitante será declarada vencedora;</w:t>
      </w:r>
    </w:p>
    <w:p w14:paraId="7D73EC28" w14:textId="77777777" w:rsidR="001970E2" w:rsidRPr="00B974B6" w:rsidRDefault="001970E2" w:rsidP="001970E2">
      <w:pPr>
        <w:pStyle w:val="Standard"/>
        <w:jc w:val="both"/>
        <w:rPr>
          <w:rFonts w:cs="Times New Roman"/>
        </w:rPr>
      </w:pPr>
      <w:r w:rsidRPr="00B974B6">
        <w:rPr>
          <w:rFonts w:cs="Times New Roman"/>
        </w:rPr>
        <w:t xml:space="preserve">    15.25. Na hipótese de ocorrência de suspensões administrativas do certame, o(a) Pregoeiro(a) comunicará, via </w:t>
      </w:r>
      <w:r w:rsidRPr="00B974B6">
        <w:rPr>
          <w:rFonts w:cs="Times New Roman"/>
          <w:i/>
          <w:iCs/>
        </w:rPr>
        <w:t>chat</w:t>
      </w:r>
      <w:r w:rsidRPr="00B974B6">
        <w:rPr>
          <w:rFonts w:cs="Times New Roman"/>
        </w:rPr>
        <w:t>, data e hora para reabertura;</w:t>
      </w:r>
    </w:p>
    <w:p w14:paraId="6337A8AD" w14:textId="77777777" w:rsidR="001970E2" w:rsidRPr="00B974B6" w:rsidRDefault="001970E2" w:rsidP="001970E2">
      <w:pPr>
        <w:pStyle w:val="Standard"/>
        <w:jc w:val="both"/>
        <w:rPr>
          <w:rFonts w:cs="Times New Roman"/>
        </w:rPr>
      </w:pPr>
      <w:r w:rsidRPr="00B974B6">
        <w:rPr>
          <w:rFonts w:cs="Times New Roman"/>
        </w:rPr>
        <w:t xml:space="preserve">    15.26. A fase de habilitação ocorrerá, preferencialmente, das 13:00 (treze horas) às 17:59 (dezessete horas e cinquenta e nove minutos), horário de Brasília;</w:t>
      </w:r>
    </w:p>
    <w:p w14:paraId="694ECF49" w14:textId="77777777" w:rsidR="001970E2" w:rsidRDefault="001970E2" w:rsidP="001970E2">
      <w:pPr>
        <w:pStyle w:val="Standard"/>
        <w:jc w:val="both"/>
        <w:rPr>
          <w:rFonts w:cs="Times New Roman"/>
        </w:rPr>
      </w:pPr>
      <w:r w:rsidRPr="00B974B6">
        <w:rPr>
          <w:rFonts w:cs="Times New Roman"/>
        </w:rPr>
        <w:tab/>
        <w:t>15.26.1. Havendo necessidade, o(a) Pregoeiro(a) poderá suspender a sessão a qualquer momento, diante da proximidade de encerramento do horário estabelecido, informando no chat a nova data e horário para a sua continuidade;</w:t>
      </w:r>
    </w:p>
    <w:p w14:paraId="0F730694" w14:textId="77777777" w:rsidR="001970E2" w:rsidRDefault="001970E2" w:rsidP="001970E2">
      <w:pPr>
        <w:pStyle w:val="Standard"/>
        <w:jc w:val="both"/>
        <w:rPr>
          <w:rFonts w:cs="Times New Roman"/>
        </w:rPr>
      </w:pPr>
      <w:r w:rsidRPr="00B974B6">
        <w:rPr>
          <w:rFonts w:cs="Times New Roman"/>
        </w:rPr>
        <w:t xml:space="preserve">    15.27. Na fase de habilitação a sessão será suspensa para fins de análise técnica pormenorizada (item</w:t>
      </w:r>
      <w:r w:rsidRPr="004826F2">
        <w:rPr>
          <w:rFonts w:cs="Times New Roman"/>
        </w:rPr>
        <w:t xml:space="preserve"> a item) por parte do setor demandante, quanto à adequação dos documentos apresentados em relação aos exigidos para o certame, com a emissão de manifestação técnica conclusiva</w:t>
      </w:r>
      <w:bookmarkEnd w:id="58"/>
      <w:r>
        <w:rPr>
          <w:rFonts w:cs="Times New Roman"/>
        </w:rPr>
        <w:t>;</w:t>
      </w:r>
    </w:p>
    <w:p w14:paraId="4AD01430" w14:textId="77777777" w:rsidR="001970E2" w:rsidRDefault="001970E2" w:rsidP="001970E2">
      <w:pPr>
        <w:pStyle w:val="Standard"/>
        <w:jc w:val="both"/>
        <w:rPr>
          <w:rFonts w:cs="Times New Roman"/>
        </w:rPr>
      </w:pPr>
      <w:r w:rsidRPr="007D70E5">
        <w:tab/>
        <w:t>1</w:t>
      </w:r>
      <w:r>
        <w:t>5</w:t>
      </w:r>
      <w:r w:rsidRPr="007D70E5">
        <w:t>.27.1. Com o objetivo de análise documental quanto ao cumprimento das condições específicas, poderá ser colhida a manifestação escrita do setor requisitante do serviço ou da área especializada no objeto.</w:t>
      </w:r>
    </w:p>
    <w:p w14:paraId="32C88632" w14:textId="77777777" w:rsidR="0001385F" w:rsidRPr="004826F2" w:rsidRDefault="0001385F" w:rsidP="00EB31B8">
      <w:pPr>
        <w:pStyle w:val="Standard"/>
        <w:jc w:val="both"/>
        <w:rPr>
          <w:rFonts w:cs="Times New Roman"/>
        </w:rPr>
      </w:pPr>
    </w:p>
    <w:p w14:paraId="493757DB" w14:textId="6AE88555" w:rsidR="004B26D5" w:rsidRPr="004826F2" w:rsidRDefault="004B26D5" w:rsidP="004B26D5">
      <w:pPr>
        <w:pStyle w:val="Ttulo1"/>
        <w:jc w:val="both"/>
        <w:rPr>
          <w:rFonts w:ascii="Times New Roman" w:hAnsi="Times New Roman" w:cs="Times New Roman"/>
        </w:rPr>
      </w:pPr>
      <w:bookmarkStart w:id="59" w:name="_Toc201929730"/>
      <w:r w:rsidRPr="004826F2">
        <w:rPr>
          <w:rFonts w:ascii="Times New Roman" w:hAnsi="Times New Roman" w:cs="Times New Roman"/>
        </w:rPr>
        <w:t>1</w:t>
      </w:r>
      <w:r w:rsidR="00F52FA3" w:rsidRPr="004826F2">
        <w:rPr>
          <w:rFonts w:ascii="Times New Roman" w:hAnsi="Times New Roman" w:cs="Times New Roman"/>
        </w:rPr>
        <w:t>6</w:t>
      </w:r>
      <w:r w:rsidRPr="004826F2">
        <w:rPr>
          <w:rFonts w:ascii="Times New Roman" w:hAnsi="Times New Roman" w:cs="Times New Roman"/>
        </w:rPr>
        <w:t>. DOS RECURSOS ADMINISTRATIVOS</w:t>
      </w:r>
      <w:bookmarkEnd w:id="59"/>
    </w:p>
    <w:p w14:paraId="7BF6BE50" w14:textId="3D8A3D39" w:rsidR="0027160B" w:rsidRPr="004826F2" w:rsidRDefault="004B26D5"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3A7908" w:rsidRPr="004826F2">
        <w:rPr>
          <w:rFonts w:ascii="Times New Roman" w:eastAsia="Times New Roman" w:hAnsi="Times New Roman" w:cs="Times New Roman"/>
          <w:sz w:val="24"/>
          <w:lang w:eastAsia="pt-BR"/>
        </w:rPr>
        <w:t>1</w:t>
      </w:r>
      <w:r w:rsidR="000D0FCB" w:rsidRPr="004826F2">
        <w:rPr>
          <w:rFonts w:ascii="Times New Roman" w:eastAsia="Times New Roman" w:hAnsi="Times New Roman" w:cs="Times New Roman"/>
          <w:sz w:val="24"/>
          <w:lang w:eastAsia="pt-BR"/>
        </w:rPr>
        <w:t>6</w:t>
      </w:r>
      <w:r w:rsidR="003A7908" w:rsidRPr="004826F2">
        <w:rPr>
          <w:rFonts w:ascii="Times New Roman" w:eastAsia="Times New Roman" w:hAnsi="Times New Roman" w:cs="Times New Roman"/>
          <w:sz w:val="24"/>
          <w:lang w:eastAsia="pt-BR"/>
        </w:rPr>
        <w:t xml:space="preserve">.1. </w:t>
      </w:r>
      <w:r w:rsidR="0027160B" w:rsidRPr="004826F2">
        <w:rPr>
          <w:rFonts w:ascii="Times New Roman" w:eastAsia="Times New Roman" w:hAnsi="Times New Roman" w:cs="Times New Roman"/>
          <w:sz w:val="24"/>
          <w:lang w:eastAsia="pt-BR"/>
        </w:rPr>
        <w:t>Declarada a vencedora</w:t>
      </w:r>
      <w:r w:rsidR="008D220C" w:rsidRPr="004826F2">
        <w:rPr>
          <w:rFonts w:ascii="Times New Roman" w:eastAsia="Times New Roman" w:hAnsi="Times New Roman" w:cs="Times New Roman"/>
          <w:sz w:val="24"/>
          <w:lang w:eastAsia="pt-BR"/>
        </w:rPr>
        <w:t xml:space="preserve"> da fase de julgamento</w:t>
      </w:r>
      <w:r w:rsidR="0027160B" w:rsidRPr="004826F2">
        <w:rPr>
          <w:rFonts w:ascii="Times New Roman" w:eastAsia="Times New Roman" w:hAnsi="Times New Roman" w:cs="Times New Roman"/>
          <w:sz w:val="24"/>
          <w:lang w:eastAsia="pt-BR"/>
        </w:rPr>
        <w:t xml:space="preserve"> e após </w:t>
      </w:r>
      <w:r w:rsidR="008D220C" w:rsidRPr="004826F2">
        <w:rPr>
          <w:rFonts w:ascii="Times New Roman" w:eastAsia="Times New Roman" w:hAnsi="Times New Roman" w:cs="Times New Roman"/>
          <w:sz w:val="24"/>
          <w:lang w:eastAsia="pt-BR"/>
        </w:rPr>
        <w:t xml:space="preserve">ato de </w:t>
      </w:r>
      <w:r w:rsidR="00AC3406" w:rsidRPr="004826F2">
        <w:rPr>
          <w:rFonts w:ascii="Times New Roman" w:eastAsia="Times New Roman" w:hAnsi="Times New Roman" w:cs="Times New Roman"/>
          <w:sz w:val="24"/>
          <w:lang w:eastAsia="pt-BR"/>
        </w:rPr>
        <w:t>habilitação</w:t>
      </w:r>
      <w:r w:rsidR="00900C2C" w:rsidRPr="004826F2">
        <w:rPr>
          <w:rFonts w:ascii="Times New Roman" w:eastAsia="Times New Roman" w:hAnsi="Times New Roman" w:cs="Times New Roman"/>
          <w:sz w:val="24"/>
          <w:lang w:eastAsia="pt-BR"/>
        </w:rPr>
        <w:t xml:space="preserve"> ou</w:t>
      </w:r>
      <w:r w:rsidR="00AC3406" w:rsidRPr="004826F2">
        <w:rPr>
          <w:rFonts w:ascii="Times New Roman" w:eastAsia="Times New Roman" w:hAnsi="Times New Roman" w:cs="Times New Roman"/>
          <w:sz w:val="24"/>
          <w:lang w:eastAsia="pt-BR"/>
        </w:rPr>
        <w:t xml:space="preserve"> inabilitação de licitantes, anulação ou revogação da licitação</w:t>
      </w:r>
      <w:r w:rsidR="0027160B" w:rsidRPr="004826F2">
        <w:rPr>
          <w:rFonts w:ascii="Times New Roman" w:eastAsia="Times New Roman" w:hAnsi="Times New Roman" w:cs="Times New Roman"/>
          <w:sz w:val="24"/>
          <w:lang w:eastAsia="pt-BR"/>
        </w:rPr>
        <w:t xml:space="preserve">, será concedido o prazo mínimo de </w:t>
      </w:r>
      <w:r w:rsidR="00AC3406" w:rsidRPr="004826F2">
        <w:rPr>
          <w:rFonts w:ascii="Times New Roman" w:eastAsia="Times New Roman" w:hAnsi="Times New Roman" w:cs="Times New Roman"/>
          <w:b/>
          <w:sz w:val="24"/>
          <w:lang w:eastAsia="pt-BR"/>
        </w:rPr>
        <w:t>10</w:t>
      </w:r>
      <w:r w:rsidR="0027160B" w:rsidRPr="004826F2">
        <w:rPr>
          <w:rFonts w:ascii="Times New Roman" w:eastAsia="Times New Roman" w:hAnsi="Times New Roman" w:cs="Times New Roman"/>
          <w:b/>
          <w:sz w:val="24"/>
          <w:lang w:eastAsia="pt-BR"/>
        </w:rPr>
        <w:t xml:space="preserve"> (</w:t>
      </w:r>
      <w:r w:rsidR="00AC3406" w:rsidRPr="004826F2">
        <w:rPr>
          <w:rFonts w:ascii="Times New Roman" w:eastAsia="Times New Roman" w:hAnsi="Times New Roman" w:cs="Times New Roman"/>
          <w:b/>
          <w:sz w:val="24"/>
          <w:lang w:eastAsia="pt-BR"/>
        </w:rPr>
        <w:t>dez</w:t>
      </w:r>
      <w:r w:rsidR="0027160B" w:rsidRPr="004826F2">
        <w:rPr>
          <w:rFonts w:ascii="Times New Roman" w:eastAsia="Times New Roman" w:hAnsi="Times New Roman" w:cs="Times New Roman"/>
          <w:b/>
          <w:sz w:val="24"/>
          <w:lang w:eastAsia="pt-BR"/>
        </w:rPr>
        <w:t>) minutos</w:t>
      </w:r>
      <w:r w:rsidR="0027160B" w:rsidRPr="004826F2">
        <w:rPr>
          <w:rFonts w:ascii="Times New Roman" w:eastAsia="Times New Roman" w:hAnsi="Times New Roman" w:cs="Times New Roman"/>
          <w:sz w:val="24"/>
          <w:lang w:eastAsia="pt-BR"/>
        </w:rPr>
        <w:t>, para que qualquer licitante manifeste, em campo próprio do sistema, a intenção de recorrer</w:t>
      </w:r>
      <w:r w:rsidR="00261132" w:rsidRPr="004826F2">
        <w:rPr>
          <w:rFonts w:ascii="Times New Roman" w:eastAsia="Times New Roman" w:hAnsi="Times New Roman" w:cs="Times New Roman"/>
          <w:sz w:val="24"/>
          <w:lang w:eastAsia="pt-BR"/>
        </w:rPr>
        <w:t>, observado o disposto no art</w:t>
      </w:r>
      <w:r w:rsidR="001A1B07" w:rsidRPr="004826F2">
        <w:rPr>
          <w:rFonts w:ascii="Times New Roman" w:eastAsia="Times New Roman" w:hAnsi="Times New Roman" w:cs="Times New Roman"/>
          <w:sz w:val="24"/>
          <w:lang w:eastAsia="pt-BR"/>
        </w:rPr>
        <w:t>igo</w:t>
      </w:r>
      <w:r w:rsidR="00261132" w:rsidRPr="004826F2">
        <w:rPr>
          <w:rFonts w:ascii="Times New Roman" w:eastAsia="Times New Roman" w:hAnsi="Times New Roman" w:cs="Times New Roman"/>
          <w:sz w:val="24"/>
          <w:lang w:eastAsia="pt-BR"/>
        </w:rPr>
        <w:t xml:space="preserve"> 165 da Lei nº 14.133</w:t>
      </w:r>
      <w:r w:rsidR="00EE3377" w:rsidRPr="004826F2">
        <w:rPr>
          <w:rFonts w:ascii="Times New Roman" w:eastAsia="Times New Roman" w:hAnsi="Times New Roman" w:cs="Times New Roman"/>
          <w:sz w:val="24"/>
          <w:lang w:eastAsia="pt-BR"/>
        </w:rPr>
        <w:t>/</w:t>
      </w:r>
      <w:r w:rsidR="00261132" w:rsidRPr="004826F2">
        <w:rPr>
          <w:rFonts w:ascii="Times New Roman" w:eastAsia="Times New Roman" w:hAnsi="Times New Roman" w:cs="Times New Roman"/>
          <w:sz w:val="24"/>
          <w:lang w:eastAsia="pt-BR"/>
        </w:rPr>
        <w:t>2021</w:t>
      </w:r>
      <w:r w:rsidR="0027160B" w:rsidRPr="004826F2">
        <w:rPr>
          <w:rFonts w:ascii="Times New Roman" w:eastAsia="Times New Roman" w:hAnsi="Times New Roman" w:cs="Times New Roman"/>
          <w:sz w:val="24"/>
          <w:lang w:eastAsia="pt-BR"/>
        </w:rPr>
        <w:t>;</w:t>
      </w:r>
    </w:p>
    <w:p w14:paraId="4E000D1F" w14:textId="2D360917" w:rsidR="003A7908" w:rsidRPr="004826F2" w:rsidRDefault="00900C2C"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3A7908" w:rsidRPr="004826F2">
        <w:rPr>
          <w:rFonts w:ascii="Times New Roman" w:eastAsia="Times New Roman" w:hAnsi="Times New Roman" w:cs="Times New Roman"/>
          <w:sz w:val="24"/>
          <w:lang w:eastAsia="pt-BR"/>
        </w:rPr>
        <w:t>1</w:t>
      </w:r>
      <w:r w:rsidR="000D0FCB" w:rsidRPr="004826F2">
        <w:rPr>
          <w:rFonts w:ascii="Times New Roman" w:eastAsia="Times New Roman" w:hAnsi="Times New Roman" w:cs="Times New Roman"/>
          <w:sz w:val="24"/>
          <w:lang w:eastAsia="pt-BR"/>
        </w:rPr>
        <w:t>6</w:t>
      </w:r>
      <w:r w:rsidR="003A7908"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2</w:t>
      </w:r>
      <w:r w:rsidR="003A7908" w:rsidRPr="004826F2">
        <w:rPr>
          <w:rFonts w:ascii="Times New Roman" w:eastAsia="Times New Roman" w:hAnsi="Times New Roman" w:cs="Times New Roman"/>
          <w:sz w:val="24"/>
          <w:lang w:eastAsia="pt-BR"/>
        </w:rPr>
        <w:t xml:space="preserve">. A falta de manifestação imediata </w:t>
      </w:r>
      <w:r w:rsidR="003951CA" w:rsidRPr="004826F2">
        <w:rPr>
          <w:rFonts w:ascii="Times New Roman" w:eastAsia="Times New Roman" w:hAnsi="Times New Roman" w:cs="Times New Roman"/>
          <w:sz w:val="24"/>
          <w:lang w:eastAsia="pt-BR"/>
        </w:rPr>
        <w:t>d</w:t>
      </w:r>
      <w:r w:rsidR="003A7908" w:rsidRPr="004826F2">
        <w:rPr>
          <w:rFonts w:ascii="Times New Roman" w:eastAsia="Times New Roman" w:hAnsi="Times New Roman" w:cs="Times New Roman"/>
          <w:sz w:val="24"/>
          <w:lang w:eastAsia="pt-BR"/>
        </w:rPr>
        <w:t>a licitante, sobre a intenção de recurso quanto ao resultado do certame, importará preclusão do direito recursal</w:t>
      </w:r>
      <w:r w:rsidR="00A301FA" w:rsidRPr="004826F2">
        <w:rPr>
          <w:rFonts w:ascii="Times New Roman" w:eastAsia="Times New Roman" w:hAnsi="Times New Roman" w:cs="Times New Roman"/>
          <w:sz w:val="24"/>
          <w:lang w:eastAsia="pt-BR"/>
        </w:rPr>
        <w:t xml:space="preserve">, ficando a autoridade superior autorizada a adjudicar o objeto </w:t>
      </w:r>
      <w:r w:rsidR="001216F3" w:rsidRPr="004826F2">
        <w:rPr>
          <w:rFonts w:ascii="Times New Roman" w:eastAsia="Times New Roman" w:hAnsi="Times New Roman" w:cs="Times New Roman"/>
          <w:sz w:val="24"/>
          <w:lang w:eastAsia="pt-BR"/>
        </w:rPr>
        <w:t>à</w:t>
      </w:r>
      <w:r w:rsidR="00286B51" w:rsidRPr="004826F2">
        <w:rPr>
          <w:rFonts w:ascii="Times New Roman" w:eastAsia="Times New Roman" w:hAnsi="Times New Roman" w:cs="Times New Roman"/>
          <w:sz w:val="24"/>
          <w:lang w:eastAsia="pt-BR"/>
        </w:rPr>
        <w:t xml:space="preserve"> licitante</w:t>
      </w:r>
      <w:r w:rsidR="00A301FA" w:rsidRPr="004826F2">
        <w:rPr>
          <w:rFonts w:ascii="Times New Roman" w:eastAsia="Times New Roman" w:hAnsi="Times New Roman" w:cs="Times New Roman"/>
          <w:sz w:val="24"/>
          <w:lang w:eastAsia="pt-BR"/>
        </w:rPr>
        <w:t xml:space="preserve"> declarad</w:t>
      </w:r>
      <w:r w:rsidR="004E1391" w:rsidRPr="004826F2">
        <w:rPr>
          <w:rFonts w:ascii="Times New Roman" w:eastAsia="Times New Roman" w:hAnsi="Times New Roman" w:cs="Times New Roman"/>
          <w:sz w:val="24"/>
          <w:lang w:eastAsia="pt-BR"/>
        </w:rPr>
        <w:t>a</w:t>
      </w:r>
      <w:r w:rsidR="00A301FA" w:rsidRPr="004826F2">
        <w:rPr>
          <w:rFonts w:ascii="Times New Roman" w:eastAsia="Times New Roman" w:hAnsi="Times New Roman" w:cs="Times New Roman"/>
          <w:sz w:val="24"/>
          <w:lang w:eastAsia="pt-BR"/>
        </w:rPr>
        <w:t xml:space="preserve"> vencedor</w:t>
      </w:r>
      <w:r w:rsidR="004E1391" w:rsidRPr="004826F2">
        <w:rPr>
          <w:rFonts w:ascii="Times New Roman" w:eastAsia="Times New Roman" w:hAnsi="Times New Roman" w:cs="Times New Roman"/>
          <w:sz w:val="24"/>
          <w:lang w:eastAsia="pt-BR"/>
        </w:rPr>
        <w:t>a</w:t>
      </w:r>
      <w:r w:rsidR="003A7908" w:rsidRPr="004826F2">
        <w:rPr>
          <w:rFonts w:ascii="Times New Roman" w:eastAsia="Times New Roman" w:hAnsi="Times New Roman" w:cs="Times New Roman"/>
          <w:sz w:val="24"/>
          <w:lang w:eastAsia="pt-BR"/>
        </w:rPr>
        <w:t>;</w:t>
      </w:r>
    </w:p>
    <w:p w14:paraId="73042D29" w14:textId="22507689" w:rsidR="003A7908" w:rsidRPr="004826F2" w:rsidRDefault="00900C2C"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3A7908" w:rsidRPr="004826F2">
        <w:rPr>
          <w:rFonts w:ascii="Times New Roman" w:eastAsia="Times New Roman" w:hAnsi="Times New Roman" w:cs="Times New Roman"/>
          <w:sz w:val="24"/>
          <w:lang w:eastAsia="pt-BR"/>
        </w:rPr>
        <w:t>1</w:t>
      </w:r>
      <w:r w:rsidR="000D0FCB" w:rsidRPr="004826F2">
        <w:rPr>
          <w:rFonts w:ascii="Times New Roman" w:eastAsia="Times New Roman" w:hAnsi="Times New Roman" w:cs="Times New Roman"/>
          <w:sz w:val="24"/>
          <w:lang w:eastAsia="pt-BR"/>
        </w:rPr>
        <w:t>6</w:t>
      </w:r>
      <w:r w:rsidR="003A7908"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3</w:t>
      </w:r>
      <w:r w:rsidR="003A7908" w:rsidRPr="004826F2">
        <w:rPr>
          <w:rFonts w:ascii="Times New Roman" w:eastAsia="Times New Roman" w:hAnsi="Times New Roman" w:cs="Times New Roman"/>
          <w:sz w:val="24"/>
          <w:lang w:eastAsia="pt-BR"/>
        </w:rPr>
        <w:t>. Proceder-se-á a análise da intenção de recurso, aceitando-a ou, motivadamente, rejeitando-a, em campo próprio do sistema;</w:t>
      </w:r>
    </w:p>
    <w:p w14:paraId="02456201" w14:textId="015149D8" w:rsidR="003A7908" w:rsidRPr="004826F2" w:rsidRDefault="00900C2C"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lastRenderedPageBreak/>
        <w:t xml:space="preserve">    </w:t>
      </w:r>
      <w:r w:rsidR="003A7908" w:rsidRPr="004826F2">
        <w:rPr>
          <w:rFonts w:ascii="Times New Roman" w:eastAsia="Times New Roman" w:hAnsi="Times New Roman" w:cs="Times New Roman"/>
          <w:sz w:val="24"/>
          <w:lang w:eastAsia="pt-BR"/>
        </w:rPr>
        <w:t>1</w:t>
      </w:r>
      <w:r w:rsidR="000D0FCB" w:rsidRPr="004826F2">
        <w:rPr>
          <w:rFonts w:ascii="Times New Roman" w:eastAsia="Times New Roman" w:hAnsi="Times New Roman" w:cs="Times New Roman"/>
          <w:sz w:val="24"/>
          <w:lang w:eastAsia="pt-BR"/>
        </w:rPr>
        <w:t>6</w:t>
      </w:r>
      <w:r w:rsidR="003A7908"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4</w:t>
      </w:r>
      <w:r w:rsidR="003A7908" w:rsidRPr="004826F2">
        <w:rPr>
          <w:rFonts w:ascii="Times New Roman" w:eastAsia="Times New Roman" w:hAnsi="Times New Roman" w:cs="Times New Roman"/>
          <w:sz w:val="24"/>
          <w:lang w:eastAsia="pt-BR"/>
        </w:rPr>
        <w:t>. Os recursos imotivados, insubsistentes ou interpostos por licitante não sucumbente, não serão conhecidos;</w:t>
      </w:r>
    </w:p>
    <w:p w14:paraId="3ACD6740" w14:textId="1FF051A0" w:rsidR="003A7908" w:rsidRPr="004826F2" w:rsidRDefault="00900C2C"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3A7908" w:rsidRPr="004826F2">
        <w:rPr>
          <w:rFonts w:ascii="Times New Roman" w:eastAsia="Times New Roman" w:hAnsi="Times New Roman" w:cs="Times New Roman"/>
          <w:sz w:val="24"/>
          <w:lang w:eastAsia="pt-BR"/>
        </w:rPr>
        <w:t>1</w:t>
      </w:r>
      <w:r w:rsidR="000D0FCB" w:rsidRPr="004826F2">
        <w:rPr>
          <w:rFonts w:ascii="Times New Roman" w:eastAsia="Times New Roman" w:hAnsi="Times New Roman" w:cs="Times New Roman"/>
          <w:sz w:val="24"/>
          <w:lang w:eastAsia="pt-BR"/>
        </w:rPr>
        <w:t>6</w:t>
      </w:r>
      <w:r w:rsidR="003A7908"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5</w:t>
      </w:r>
      <w:r w:rsidR="003A7908" w:rsidRPr="004826F2">
        <w:rPr>
          <w:rFonts w:ascii="Times New Roman" w:eastAsia="Times New Roman" w:hAnsi="Times New Roman" w:cs="Times New Roman"/>
          <w:sz w:val="24"/>
          <w:lang w:eastAsia="pt-BR"/>
        </w:rPr>
        <w:t xml:space="preserve">. A licitante que tiver sua intenção de recurso aceita deverá registrar as </w:t>
      </w:r>
      <w:r w:rsidR="003A7908" w:rsidRPr="004826F2">
        <w:rPr>
          <w:rFonts w:ascii="Times New Roman" w:eastAsia="Times New Roman" w:hAnsi="Times New Roman" w:cs="Times New Roman"/>
          <w:b/>
          <w:bCs/>
          <w:sz w:val="24"/>
          <w:u w:val="single"/>
          <w:lang w:eastAsia="pt-BR"/>
        </w:rPr>
        <w:t>razões do recurso</w:t>
      </w:r>
      <w:r w:rsidR="003A7908" w:rsidRPr="004826F2">
        <w:rPr>
          <w:rFonts w:ascii="Times New Roman" w:eastAsia="Times New Roman" w:hAnsi="Times New Roman" w:cs="Times New Roman"/>
          <w:sz w:val="24"/>
          <w:lang w:eastAsia="pt-BR"/>
        </w:rPr>
        <w:t xml:space="preserve">, em campo próprio do sistema, no prazo de </w:t>
      </w:r>
      <w:r w:rsidR="003A7908" w:rsidRPr="004826F2">
        <w:rPr>
          <w:rFonts w:ascii="Times New Roman" w:eastAsia="Times New Roman" w:hAnsi="Times New Roman" w:cs="Times New Roman"/>
          <w:b/>
          <w:sz w:val="24"/>
          <w:lang w:eastAsia="pt-BR"/>
        </w:rPr>
        <w:t>3 (três) dias</w:t>
      </w:r>
      <w:r w:rsidR="00F678C2" w:rsidRPr="004826F2">
        <w:rPr>
          <w:rFonts w:ascii="Times New Roman" w:eastAsia="Times New Roman" w:hAnsi="Times New Roman" w:cs="Times New Roman"/>
          <w:b/>
          <w:sz w:val="24"/>
          <w:lang w:eastAsia="pt-BR"/>
        </w:rPr>
        <w:t xml:space="preserve"> úteis</w:t>
      </w:r>
      <w:r w:rsidR="003A7908" w:rsidRPr="004826F2">
        <w:rPr>
          <w:rFonts w:ascii="Times New Roman" w:eastAsia="Times New Roman" w:hAnsi="Times New Roman" w:cs="Times New Roman"/>
          <w:sz w:val="24"/>
          <w:lang w:eastAsia="pt-BR"/>
        </w:rPr>
        <w:t>, ficando as demais licitantes, desde logo, intimadas a apresentar contrarrazões, também via sistema, em idêntico prazo, que começará a correr do término do prazo da recorrente;</w:t>
      </w:r>
    </w:p>
    <w:p w14:paraId="74FEE681" w14:textId="28E5A34E" w:rsidR="003A7908" w:rsidRPr="004826F2" w:rsidRDefault="00900C2C"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3A7908" w:rsidRPr="004826F2">
        <w:rPr>
          <w:rFonts w:ascii="Times New Roman" w:eastAsia="Times New Roman" w:hAnsi="Times New Roman" w:cs="Times New Roman"/>
          <w:sz w:val="24"/>
          <w:lang w:eastAsia="pt-BR"/>
        </w:rPr>
        <w:t>1</w:t>
      </w:r>
      <w:r w:rsidR="000D0FCB" w:rsidRPr="004826F2">
        <w:rPr>
          <w:rFonts w:ascii="Times New Roman" w:eastAsia="Times New Roman" w:hAnsi="Times New Roman" w:cs="Times New Roman"/>
          <w:sz w:val="24"/>
          <w:lang w:eastAsia="pt-BR"/>
        </w:rPr>
        <w:t>6</w:t>
      </w:r>
      <w:r w:rsidR="003A7908"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6</w:t>
      </w:r>
      <w:r w:rsidR="003A7908" w:rsidRPr="004826F2">
        <w:rPr>
          <w:rFonts w:ascii="Times New Roman" w:eastAsia="Times New Roman" w:hAnsi="Times New Roman" w:cs="Times New Roman"/>
          <w:sz w:val="24"/>
          <w:lang w:eastAsia="pt-BR"/>
        </w:rPr>
        <w:t>. A falta de manifestação no prazo estabelecido autoriza a adjudica</w:t>
      </w:r>
      <w:r w:rsidR="00221B08" w:rsidRPr="004826F2">
        <w:rPr>
          <w:rFonts w:ascii="Times New Roman" w:eastAsia="Times New Roman" w:hAnsi="Times New Roman" w:cs="Times New Roman"/>
          <w:sz w:val="24"/>
          <w:lang w:eastAsia="pt-BR"/>
        </w:rPr>
        <w:t>ção</w:t>
      </w:r>
      <w:r w:rsidR="003A7908" w:rsidRPr="004826F2">
        <w:rPr>
          <w:rFonts w:ascii="Times New Roman" w:eastAsia="Times New Roman" w:hAnsi="Times New Roman" w:cs="Times New Roman"/>
          <w:sz w:val="24"/>
          <w:lang w:eastAsia="pt-BR"/>
        </w:rPr>
        <w:t xml:space="preserve"> </w:t>
      </w:r>
      <w:r w:rsidR="00221B08" w:rsidRPr="004826F2">
        <w:rPr>
          <w:rFonts w:ascii="Times New Roman" w:eastAsia="Times New Roman" w:hAnsi="Times New Roman" w:cs="Times New Roman"/>
          <w:sz w:val="24"/>
          <w:lang w:eastAsia="pt-BR"/>
        </w:rPr>
        <w:t>d</w:t>
      </w:r>
      <w:r w:rsidR="003A7908" w:rsidRPr="004826F2">
        <w:rPr>
          <w:rFonts w:ascii="Times New Roman" w:eastAsia="Times New Roman" w:hAnsi="Times New Roman" w:cs="Times New Roman"/>
          <w:sz w:val="24"/>
          <w:lang w:eastAsia="pt-BR"/>
        </w:rPr>
        <w:t>o objeto à(s) licitante(s) vencedora(s);</w:t>
      </w:r>
    </w:p>
    <w:p w14:paraId="2CD3D46F" w14:textId="387CA86C" w:rsidR="00221B08" w:rsidRPr="004826F2" w:rsidRDefault="00900C2C"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221B08" w:rsidRPr="004826F2">
        <w:rPr>
          <w:rFonts w:ascii="Times New Roman" w:eastAsia="Times New Roman" w:hAnsi="Times New Roman" w:cs="Times New Roman"/>
          <w:sz w:val="24"/>
          <w:lang w:eastAsia="pt-BR"/>
        </w:rPr>
        <w:t>1</w:t>
      </w:r>
      <w:r w:rsidR="000D0FCB" w:rsidRPr="004826F2">
        <w:rPr>
          <w:rFonts w:ascii="Times New Roman" w:eastAsia="Times New Roman" w:hAnsi="Times New Roman" w:cs="Times New Roman"/>
          <w:sz w:val="24"/>
          <w:lang w:eastAsia="pt-BR"/>
        </w:rPr>
        <w:t>6</w:t>
      </w:r>
      <w:r w:rsidR="00221B08"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7</w:t>
      </w:r>
      <w:r w:rsidR="00221B08" w:rsidRPr="004826F2">
        <w:rPr>
          <w:rFonts w:ascii="Times New Roman" w:eastAsia="Times New Roman" w:hAnsi="Times New Roman" w:cs="Times New Roman"/>
          <w:sz w:val="24"/>
          <w:lang w:eastAsia="pt-BR"/>
        </w:rPr>
        <w:t>.</w:t>
      </w:r>
      <w:r w:rsidR="005332C5" w:rsidRPr="004826F2">
        <w:rPr>
          <w:rFonts w:ascii="Times New Roman" w:eastAsia="Times New Roman" w:hAnsi="Times New Roman" w:cs="Times New Roman"/>
          <w:sz w:val="24"/>
          <w:lang w:eastAsia="pt-BR"/>
        </w:rPr>
        <w:t xml:space="preserve"> O prazo para apresentação das razões recursais será iniciado na data de intimação ou de lavratura da ata de habilitação ou inabilitação;</w:t>
      </w:r>
    </w:p>
    <w:p w14:paraId="71DDD50D" w14:textId="7B9531B2" w:rsidR="003A7908" w:rsidRPr="004826F2" w:rsidRDefault="003A7908"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0D0FCB" w:rsidRPr="004826F2">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w:t>
      </w:r>
      <w:r w:rsidR="00900C2C"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xml:space="preserve">. As razões de recurso serão dirigidas </w:t>
      </w:r>
      <w:r w:rsidR="004545DA" w:rsidRPr="004826F2">
        <w:rPr>
          <w:rFonts w:ascii="Times New Roman" w:eastAsia="Times New Roman" w:hAnsi="Times New Roman" w:cs="Times New Roman"/>
          <w:sz w:val="24"/>
          <w:lang w:eastAsia="pt-BR"/>
        </w:rPr>
        <w:t>à autoridade que tiver editado o ato ou proferido a decisão recorrida, a qual poderá reconsiderar sua decisão no prazo de 3 (três) dias úteis, ou, nesse mesmo prazo, encaminhar recurso para a</w:t>
      </w:r>
      <w:r w:rsidRPr="004826F2">
        <w:rPr>
          <w:rFonts w:ascii="Times New Roman" w:eastAsia="Times New Roman" w:hAnsi="Times New Roman" w:cs="Times New Roman"/>
          <w:sz w:val="24"/>
          <w:lang w:eastAsia="pt-BR"/>
        </w:rPr>
        <w:t xml:space="preserve"> Autoridade Superior, devidamente instruído, </w:t>
      </w:r>
      <w:r w:rsidR="004545DA" w:rsidRPr="004826F2">
        <w:rPr>
          <w:rFonts w:ascii="Times New Roman" w:eastAsia="Times New Roman" w:hAnsi="Times New Roman" w:cs="Times New Roman"/>
          <w:sz w:val="24"/>
          <w:lang w:eastAsia="pt-BR"/>
        </w:rPr>
        <w:t>a qual deverá proferir sua decisão no prazo de 10 (dez) dias úteis, contado do recebimento dos autos</w:t>
      </w:r>
      <w:r w:rsidRPr="004826F2">
        <w:rPr>
          <w:rFonts w:ascii="Times New Roman" w:eastAsia="Times New Roman" w:hAnsi="Times New Roman" w:cs="Times New Roman"/>
          <w:sz w:val="24"/>
          <w:lang w:eastAsia="pt-BR"/>
        </w:rPr>
        <w:t>;</w:t>
      </w:r>
    </w:p>
    <w:p w14:paraId="5AA6E65F" w14:textId="16A42017" w:rsidR="00404035" w:rsidRPr="004826F2" w:rsidRDefault="00404035"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0D0FCB" w:rsidRPr="004826F2">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w:t>
      </w:r>
      <w:r w:rsidR="00900C2C" w:rsidRPr="004826F2">
        <w:rPr>
          <w:rFonts w:ascii="Times New Roman" w:eastAsia="Times New Roman" w:hAnsi="Times New Roman" w:cs="Times New Roman"/>
          <w:sz w:val="24"/>
          <w:lang w:eastAsia="pt-BR"/>
        </w:rPr>
        <w:t>9</w:t>
      </w:r>
      <w:r w:rsidRPr="004826F2">
        <w:rPr>
          <w:rFonts w:ascii="Times New Roman" w:eastAsia="Times New Roman" w:hAnsi="Times New Roman" w:cs="Times New Roman"/>
          <w:sz w:val="24"/>
          <w:lang w:eastAsia="pt-BR"/>
        </w:rPr>
        <w:t>. Os recursos interpostos fora do prazo não serão conhecidos;</w:t>
      </w:r>
    </w:p>
    <w:p w14:paraId="20B07431" w14:textId="42E5D41B" w:rsidR="00404035" w:rsidRPr="004826F2" w:rsidRDefault="003A7908"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0D0FCB" w:rsidRPr="004826F2">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w:t>
      </w:r>
      <w:r w:rsidR="00900C2C" w:rsidRPr="004826F2">
        <w:rPr>
          <w:rFonts w:ascii="Times New Roman" w:eastAsia="Times New Roman" w:hAnsi="Times New Roman" w:cs="Times New Roman"/>
          <w:sz w:val="24"/>
          <w:lang w:eastAsia="pt-BR"/>
        </w:rPr>
        <w:t>10</w:t>
      </w:r>
      <w:r w:rsidRPr="004826F2">
        <w:rPr>
          <w:rFonts w:ascii="Times New Roman" w:eastAsia="Times New Roman" w:hAnsi="Times New Roman" w:cs="Times New Roman"/>
          <w:sz w:val="24"/>
          <w:lang w:eastAsia="pt-BR"/>
        </w:rPr>
        <w:t>.</w:t>
      </w:r>
      <w:r w:rsidR="00404035" w:rsidRPr="004826F2">
        <w:rPr>
          <w:rFonts w:ascii="Times New Roman" w:eastAsia="Times New Roman" w:hAnsi="Times New Roman" w:cs="Times New Roman"/>
          <w:sz w:val="24"/>
          <w:lang w:eastAsia="pt-BR"/>
        </w:rPr>
        <w:t xml:space="preserve"> O prazo para </w:t>
      </w:r>
      <w:r w:rsidR="00404035" w:rsidRPr="004826F2">
        <w:rPr>
          <w:rFonts w:ascii="Times New Roman" w:eastAsia="Times New Roman" w:hAnsi="Times New Roman" w:cs="Times New Roman"/>
          <w:b/>
          <w:bCs/>
          <w:sz w:val="24"/>
          <w:u w:val="single"/>
          <w:lang w:eastAsia="pt-BR"/>
        </w:rPr>
        <w:t>apresentação de contrarrazões</w:t>
      </w:r>
      <w:r w:rsidR="00404035" w:rsidRPr="004826F2">
        <w:rPr>
          <w:rFonts w:ascii="Times New Roman" w:eastAsia="Times New Roman" w:hAnsi="Times New Roman" w:cs="Times New Roman"/>
          <w:sz w:val="24"/>
          <w:lang w:eastAsia="pt-BR"/>
        </w:rPr>
        <w:t xml:space="preserve"> ao recurso será de 3 (três) dias úteis, contados da data da intimação pessoal ou da divulgação da interposição do recurso;</w:t>
      </w:r>
    </w:p>
    <w:p w14:paraId="3EEF08BE" w14:textId="36EC7151" w:rsidR="003A7908" w:rsidRPr="004826F2" w:rsidRDefault="003A7908"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0D0FCB" w:rsidRPr="004826F2">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w:t>
      </w:r>
      <w:r w:rsidR="00900C2C" w:rsidRPr="004826F2">
        <w:rPr>
          <w:rFonts w:ascii="Times New Roman" w:eastAsia="Times New Roman" w:hAnsi="Times New Roman" w:cs="Times New Roman"/>
          <w:sz w:val="24"/>
          <w:lang w:eastAsia="pt-BR"/>
        </w:rPr>
        <w:t>11</w:t>
      </w:r>
      <w:r w:rsidRPr="004826F2">
        <w:rPr>
          <w:rFonts w:ascii="Times New Roman" w:eastAsia="Times New Roman" w:hAnsi="Times New Roman" w:cs="Times New Roman"/>
          <w:sz w:val="24"/>
          <w:lang w:eastAsia="pt-BR"/>
        </w:rPr>
        <w:t xml:space="preserve">. Durante os prazos de recurso e contrarrazões </w:t>
      </w:r>
      <w:r w:rsidR="00404035" w:rsidRPr="004826F2">
        <w:rPr>
          <w:rFonts w:ascii="Times New Roman" w:eastAsia="Times New Roman" w:hAnsi="Times New Roman" w:cs="Times New Roman"/>
          <w:sz w:val="24"/>
          <w:lang w:eastAsia="pt-BR"/>
        </w:rPr>
        <w:t xml:space="preserve">será assegurado </w:t>
      </w:r>
      <w:r w:rsidR="003951CA" w:rsidRPr="004826F2">
        <w:rPr>
          <w:rFonts w:ascii="Times New Roman" w:eastAsia="Times New Roman" w:hAnsi="Times New Roman" w:cs="Times New Roman"/>
          <w:sz w:val="24"/>
          <w:lang w:eastAsia="pt-BR"/>
        </w:rPr>
        <w:t>à</w:t>
      </w:r>
      <w:r w:rsidR="00286B51" w:rsidRPr="004826F2">
        <w:rPr>
          <w:rFonts w:ascii="Times New Roman" w:eastAsia="Times New Roman" w:hAnsi="Times New Roman" w:cs="Times New Roman"/>
          <w:sz w:val="24"/>
          <w:lang w:eastAsia="pt-BR"/>
        </w:rPr>
        <w:t xml:space="preserve"> licitante</w:t>
      </w:r>
      <w:r w:rsidR="00404035" w:rsidRPr="004826F2">
        <w:rPr>
          <w:rFonts w:ascii="Times New Roman" w:eastAsia="Times New Roman" w:hAnsi="Times New Roman" w:cs="Times New Roman"/>
          <w:sz w:val="24"/>
          <w:lang w:eastAsia="pt-BR"/>
        </w:rPr>
        <w:t xml:space="preserve"> vista dos elementos indispensáveis à defesa de seus interesses</w:t>
      </w:r>
      <w:r w:rsidRPr="004826F2">
        <w:rPr>
          <w:rFonts w:ascii="Times New Roman" w:eastAsia="Times New Roman" w:hAnsi="Times New Roman" w:cs="Times New Roman"/>
          <w:sz w:val="24"/>
          <w:lang w:eastAsia="pt-BR"/>
        </w:rPr>
        <w:t>, na Coordenadoria de Licitações/PGJ, no edifício sede da Procuradoria-Geral de Justiça</w:t>
      </w:r>
      <w:r w:rsidR="00900C2C" w:rsidRPr="004826F2">
        <w:rPr>
          <w:rFonts w:ascii="Times New Roman" w:eastAsia="Times New Roman" w:hAnsi="Times New Roman" w:cs="Times New Roman"/>
          <w:sz w:val="24"/>
          <w:lang w:eastAsia="pt-BR"/>
        </w:rPr>
        <w:t xml:space="preserve"> (</w:t>
      </w:r>
      <w:r w:rsidRPr="004826F2">
        <w:rPr>
          <w:rFonts w:ascii="Times New Roman" w:eastAsia="Times New Roman" w:hAnsi="Times New Roman" w:cs="Times New Roman"/>
          <w:sz w:val="24"/>
          <w:lang w:eastAsia="pt-BR"/>
        </w:rPr>
        <w:t xml:space="preserve">Rua Presidente Manuel Ferraz de Campos Salles, 214, Jardim Veraneio, Campo Grande </w:t>
      </w:r>
      <w:r w:rsidR="00900C2C"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 xml:space="preserve"> MS</w:t>
      </w:r>
      <w:r w:rsidR="00900C2C"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w:t>
      </w:r>
    </w:p>
    <w:p w14:paraId="6A9925F5" w14:textId="4D9F4834" w:rsidR="00404035" w:rsidRPr="004826F2" w:rsidRDefault="00404035"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0D0FCB" w:rsidRPr="004826F2">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w:t>
      </w:r>
      <w:r w:rsidR="00900C2C" w:rsidRPr="004826F2">
        <w:rPr>
          <w:rFonts w:ascii="Times New Roman" w:eastAsia="Times New Roman" w:hAnsi="Times New Roman" w:cs="Times New Roman"/>
          <w:sz w:val="24"/>
          <w:lang w:eastAsia="pt-BR"/>
        </w:rPr>
        <w:t>12</w:t>
      </w:r>
      <w:r w:rsidRPr="004826F2">
        <w:rPr>
          <w:rFonts w:ascii="Times New Roman" w:eastAsia="Times New Roman" w:hAnsi="Times New Roman" w:cs="Times New Roman"/>
          <w:sz w:val="24"/>
          <w:lang w:eastAsia="pt-BR"/>
        </w:rPr>
        <w:t>. O recurso e o pedido de reconsideração terão efeito suspensivo do ato ou da decisão recorrida até que sobrevenha decisão final da autoridade competente;</w:t>
      </w:r>
    </w:p>
    <w:p w14:paraId="732F3CE2" w14:textId="40FEB56C" w:rsidR="003A7908" w:rsidRPr="004826F2" w:rsidRDefault="003A7908"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0D0FCB" w:rsidRPr="004826F2">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w:t>
      </w:r>
      <w:r w:rsidR="00900C2C" w:rsidRPr="004826F2">
        <w:rPr>
          <w:rFonts w:ascii="Times New Roman" w:eastAsia="Times New Roman" w:hAnsi="Times New Roman" w:cs="Times New Roman"/>
          <w:sz w:val="24"/>
          <w:lang w:eastAsia="pt-BR"/>
        </w:rPr>
        <w:t>13</w:t>
      </w:r>
      <w:r w:rsidRPr="004826F2">
        <w:rPr>
          <w:rFonts w:ascii="Times New Roman" w:eastAsia="Times New Roman" w:hAnsi="Times New Roman" w:cs="Times New Roman"/>
          <w:sz w:val="24"/>
          <w:lang w:eastAsia="pt-BR"/>
        </w:rPr>
        <w:t>. O acolhimento do recurso invalida tão somente os atos insuscetíveis de aproveitamento;</w:t>
      </w:r>
    </w:p>
    <w:p w14:paraId="763F9E76" w14:textId="20B71D58" w:rsidR="003A7908" w:rsidRPr="004826F2" w:rsidRDefault="003A7908" w:rsidP="003A7908">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0D0FCB" w:rsidRPr="004826F2">
        <w:rPr>
          <w:rFonts w:ascii="Times New Roman" w:eastAsia="Times New Roman" w:hAnsi="Times New Roman" w:cs="Times New Roman"/>
          <w:sz w:val="24"/>
          <w:lang w:eastAsia="pt-BR"/>
        </w:rPr>
        <w:t>6</w:t>
      </w:r>
      <w:r w:rsidRPr="004826F2">
        <w:rPr>
          <w:rFonts w:ascii="Times New Roman" w:eastAsia="Times New Roman" w:hAnsi="Times New Roman" w:cs="Times New Roman"/>
          <w:sz w:val="24"/>
          <w:lang w:eastAsia="pt-BR"/>
        </w:rPr>
        <w:t>.</w:t>
      </w:r>
      <w:r w:rsidR="00900C2C" w:rsidRPr="004826F2">
        <w:rPr>
          <w:rFonts w:ascii="Times New Roman" w:eastAsia="Times New Roman" w:hAnsi="Times New Roman" w:cs="Times New Roman"/>
          <w:sz w:val="24"/>
          <w:lang w:eastAsia="pt-BR"/>
        </w:rPr>
        <w:t>14</w:t>
      </w:r>
      <w:r w:rsidRPr="004826F2">
        <w:rPr>
          <w:rFonts w:ascii="Times New Roman" w:eastAsia="Times New Roman" w:hAnsi="Times New Roman" w:cs="Times New Roman"/>
          <w:sz w:val="24"/>
          <w:lang w:eastAsia="pt-BR"/>
        </w:rPr>
        <w:t xml:space="preserve">. A publicidade das decisões referentes a recursos será dada por meio do portal </w:t>
      </w:r>
      <w:r w:rsidR="00D31809" w:rsidRPr="004826F2">
        <w:rPr>
          <w:rFonts w:ascii="Times New Roman" w:eastAsia="Times New Roman" w:hAnsi="Times New Roman" w:cs="Times New Roman"/>
          <w:sz w:val="24"/>
          <w:lang w:eastAsia="pt-BR"/>
        </w:rPr>
        <w:t>de compras do Governo Federal</w:t>
      </w:r>
      <w:r w:rsidRPr="004826F2">
        <w:rPr>
          <w:rFonts w:ascii="Times New Roman" w:eastAsia="Times New Roman" w:hAnsi="Times New Roman" w:cs="Times New Roman"/>
          <w:sz w:val="24"/>
          <w:lang w:eastAsia="pt-BR"/>
        </w:rPr>
        <w:t>.</w:t>
      </w:r>
    </w:p>
    <w:p w14:paraId="5237986B" w14:textId="41AFAAEF" w:rsidR="00FC5C60" w:rsidRPr="004826F2" w:rsidRDefault="00FC5C60" w:rsidP="003A7908">
      <w:pPr>
        <w:spacing w:line="240" w:lineRule="auto"/>
        <w:jc w:val="both"/>
        <w:rPr>
          <w:rFonts w:ascii="Times New Roman" w:eastAsia="Times New Roman" w:hAnsi="Times New Roman" w:cs="Times New Roman"/>
          <w:sz w:val="24"/>
          <w:lang w:eastAsia="pt-BR"/>
        </w:rPr>
      </w:pPr>
    </w:p>
    <w:p w14:paraId="00E13BD7" w14:textId="4B33DB12" w:rsidR="009261F1" w:rsidRPr="004826F2" w:rsidRDefault="009261F1" w:rsidP="009261F1">
      <w:pPr>
        <w:pStyle w:val="Ttulo1"/>
        <w:jc w:val="both"/>
        <w:rPr>
          <w:rFonts w:ascii="Times New Roman" w:hAnsi="Times New Roman" w:cs="Times New Roman"/>
        </w:rPr>
      </w:pPr>
      <w:bookmarkStart w:id="60" w:name="_Toc201929731"/>
      <w:r w:rsidRPr="004826F2">
        <w:rPr>
          <w:rFonts w:ascii="Times New Roman" w:hAnsi="Times New Roman" w:cs="Times New Roman"/>
        </w:rPr>
        <w:t>1</w:t>
      </w:r>
      <w:r w:rsidR="0080275F" w:rsidRPr="004826F2">
        <w:rPr>
          <w:rFonts w:ascii="Times New Roman" w:hAnsi="Times New Roman" w:cs="Times New Roman"/>
        </w:rPr>
        <w:t>7</w:t>
      </w:r>
      <w:r w:rsidRPr="004826F2">
        <w:rPr>
          <w:rFonts w:ascii="Times New Roman" w:hAnsi="Times New Roman" w:cs="Times New Roman"/>
        </w:rPr>
        <w:t xml:space="preserve">. DAS </w:t>
      </w:r>
      <w:r w:rsidR="000569A1" w:rsidRPr="004826F2">
        <w:rPr>
          <w:rFonts w:ascii="Times New Roman" w:hAnsi="Times New Roman" w:cs="Times New Roman"/>
        </w:rPr>
        <w:t>CONDIÇÕES PARA A CONTRATAÇÃO</w:t>
      </w:r>
      <w:bookmarkEnd w:id="60"/>
    </w:p>
    <w:p w14:paraId="3F0D75A4" w14:textId="77777777" w:rsidR="002255C8" w:rsidRPr="00690D38" w:rsidRDefault="002255C8" w:rsidP="002255C8">
      <w:pPr>
        <w:spacing w:line="240" w:lineRule="auto"/>
        <w:jc w:val="both"/>
        <w:rPr>
          <w:rFonts w:ascii="Times New Roman" w:eastAsia="Times New Roman" w:hAnsi="Times New Roman" w:cs="Times New Roman"/>
          <w:sz w:val="24"/>
          <w:lang w:eastAsia="pt-BR"/>
        </w:rPr>
      </w:pPr>
      <w:r w:rsidRPr="00690D38">
        <w:rPr>
          <w:rFonts w:ascii="Times New Roman" w:eastAsia="Times New Roman" w:hAnsi="Times New Roman" w:cs="Times New Roman"/>
          <w:sz w:val="24"/>
          <w:lang w:eastAsia="pt-BR"/>
        </w:rPr>
        <w:t xml:space="preserve">    17.1</w:t>
      </w:r>
      <w:r>
        <w:rPr>
          <w:rFonts w:ascii="Times New Roman" w:eastAsia="Times New Roman" w:hAnsi="Times New Roman" w:cs="Times New Roman"/>
          <w:sz w:val="24"/>
          <w:lang w:eastAsia="pt-BR"/>
        </w:rPr>
        <w:t>.</w:t>
      </w:r>
      <w:r w:rsidRPr="00690D38">
        <w:rPr>
          <w:rFonts w:ascii="Times New Roman" w:eastAsia="Times New Roman" w:hAnsi="Times New Roman" w:cs="Times New Roman"/>
          <w:sz w:val="24"/>
          <w:lang w:eastAsia="pt-BR"/>
        </w:rPr>
        <w:t xml:space="preserve"> A contratação do objeto licitado dar-se-á mediante a celebração de contrato entre o Ministério Público do Estado de Mato Grosso do Sul e a(s) licitante(s) vencedora(s), conforme minuta(s) anexa(s);</w:t>
      </w:r>
    </w:p>
    <w:p w14:paraId="0266F9CF" w14:textId="77777777" w:rsidR="002255C8" w:rsidRPr="00690D38" w:rsidRDefault="002255C8" w:rsidP="002255C8">
      <w:pPr>
        <w:spacing w:line="240" w:lineRule="auto"/>
        <w:jc w:val="both"/>
        <w:rPr>
          <w:rFonts w:ascii="Times New Roman" w:eastAsia="Times New Roman" w:hAnsi="Times New Roman" w:cs="Times New Roman"/>
          <w:sz w:val="24"/>
          <w:lang w:eastAsia="pt-BR"/>
        </w:rPr>
      </w:pPr>
      <w:r w:rsidRPr="00690D38">
        <w:rPr>
          <w:rFonts w:ascii="Times New Roman" w:eastAsia="Times New Roman" w:hAnsi="Times New Roman" w:cs="Times New Roman"/>
          <w:sz w:val="24"/>
          <w:lang w:eastAsia="pt-BR"/>
        </w:rPr>
        <w:t xml:space="preserve">    17.2. As condições para a contratação são aquelas constantes do Termo de Referência e seus adendos (Anexo I);</w:t>
      </w:r>
    </w:p>
    <w:p w14:paraId="438A3CE3" w14:textId="77777777" w:rsidR="002255C8" w:rsidRPr="00F93B90" w:rsidRDefault="002255C8" w:rsidP="002255C8">
      <w:pPr>
        <w:spacing w:line="240" w:lineRule="auto"/>
        <w:jc w:val="both"/>
        <w:rPr>
          <w:rFonts w:ascii="Times New Roman" w:eastAsia="Times New Roman" w:hAnsi="Times New Roman" w:cs="Times New Roman"/>
          <w:sz w:val="24"/>
          <w:lang w:eastAsia="pt-BR"/>
        </w:rPr>
      </w:pPr>
      <w:r w:rsidRPr="00690D38">
        <w:rPr>
          <w:rFonts w:ascii="Times New Roman" w:eastAsia="Times New Roman" w:hAnsi="Times New Roman" w:cs="Times New Roman"/>
          <w:sz w:val="24"/>
          <w:lang w:eastAsia="pt-BR"/>
        </w:rPr>
        <w:t xml:space="preserve">    17.3</w:t>
      </w:r>
      <w:r w:rsidRPr="00C12B90">
        <w:rPr>
          <w:rFonts w:ascii="Times New Roman" w:eastAsia="Times New Roman" w:hAnsi="Times New Roman" w:cs="Times New Roman"/>
          <w:sz w:val="24"/>
          <w:lang w:eastAsia="pt-BR"/>
        </w:rPr>
        <w:t xml:space="preserve">. A Contratada deverá observar a Lei Federal nº 13.709, de 14 de agosto de 2018 - Lei Geral de Proteção de Dados (LGPD) - que dispõe sobre o tratamento de dados pessoais, </w:t>
      </w:r>
      <w:r w:rsidRPr="00F93B90">
        <w:rPr>
          <w:rFonts w:ascii="Times New Roman" w:eastAsia="Times New Roman" w:hAnsi="Times New Roman" w:cs="Times New Roman"/>
          <w:sz w:val="24"/>
          <w:lang w:eastAsia="pt-BR"/>
        </w:rPr>
        <w:t>inclusive nos meios digitais, por pessoa natural ou por pessoa jurídica de direito público ou privado, com o objetivo de proteger os direitos fundamentais de liberdade e de privacidade e o livre desenvolvimento da personalidade da pessoa natural, assim como observar as previsões sobre o tema quando disponíveis no Termo de Referência (Anexo I);</w:t>
      </w:r>
    </w:p>
    <w:p w14:paraId="294E9D45" w14:textId="77777777" w:rsidR="002255C8" w:rsidRPr="00F93B90" w:rsidRDefault="002255C8" w:rsidP="002255C8">
      <w:pPr>
        <w:spacing w:line="240" w:lineRule="auto"/>
        <w:jc w:val="both"/>
        <w:rPr>
          <w:rFonts w:ascii="Times New Roman" w:eastAsia="Times New Roman" w:hAnsi="Times New Roman" w:cs="Times New Roman"/>
          <w:sz w:val="24"/>
          <w:lang w:eastAsia="pt-BR"/>
        </w:rPr>
      </w:pPr>
      <w:r w:rsidRPr="00F93B90">
        <w:rPr>
          <w:rFonts w:ascii="Times New Roman" w:eastAsia="Times New Roman" w:hAnsi="Times New Roman" w:cs="Times New Roman"/>
          <w:sz w:val="24"/>
          <w:lang w:eastAsia="pt-BR"/>
        </w:rPr>
        <w:t xml:space="preserve">    17.4. Para fins de efetivação da contratação, a contratada deverá observar as exigências contidas na Resolução TCE/MS nº 88/2018 (e alterações);</w:t>
      </w:r>
    </w:p>
    <w:p w14:paraId="47F43183" w14:textId="3CEE27F0" w:rsidR="002255C8" w:rsidRPr="00690D38" w:rsidRDefault="002255C8" w:rsidP="002255C8">
      <w:pPr>
        <w:spacing w:line="240" w:lineRule="auto"/>
        <w:jc w:val="both"/>
        <w:rPr>
          <w:rFonts w:ascii="Times New Roman" w:eastAsia="Times New Roman" w:hAnsi="Times New Roman" w:cs="Times New Roman"/>
          <w:sz w:val="24"/>
          <w:lang w:eastAsia="pt-BR"/>
        </w:rPr>
      </w:pPr>
      <w:r w:rsidRPr="00F93B90">
        <w:rPr>
          <w:rFonts w:ascii="Times New Roman" w:eastAsia="Times New Roman" w:hAnsi="Times New Roman" w:cs="Times New Roman"/>
          <w:sz w:val="24"/>
          <w:lang w:eastAsia="pt-BR"/>
        </w:rPr>
        <w:tab/>
        <w:t xml:space="preserve">17.4.1. O vídeo </w:t>
      </w:r>
      <w:r w:rsidR="001970E2">
        <w:rPr>
          <w:rFonts w:ascii="Times New Roman" w:eastAsia="Times New Roman" w:hAnsi="Times New Roman" w:cs="Times New Roman"/>
          <w:sz w:val="24"/>
          <w:lang w:eastAsia="pt-BR"/>
        </w:rPr>
        <w:t>contendo o</w:t>
      </w:r>
      <w:r w:rsidRPr="00F93B90">
        <w:rPr>
          <w:rFonts w:ascii="Times New Roman" w:eastAsia="Times New Roman" w:hAnsi="Times New Roman" w:cs="Times New Roman"/>
          <w:sz w:val="24"/>
          <w:lang w:eastAsia="pt-BR"/>
        </w:rPr>
        <w:t xml:space="preserve"> passo a passo para cadastro está disponível no site </w:t>
      </w:r>
      <w:hyperlink r:id="rId28" w:history="1">
        <w:r w:rsidRPr="00F93B90">
          <w:rPr>
            <w:rStyle w:val="Hyperlink"/>
            <w:rFonts w:ascii="Times New Roman" w:eastAsia="Times New Roman" w:hAnsi="Times New Roman" w:cs="Times New Roman"/>
            <w:i/>
            <w:iCs/>
            <w:sz w:val="24"/>
            <w:lang w:eastAsia="pt-BR"/>
          </w:rPr>
          <w:t>https://www.youtube.com/watch?v=pl81gxXisdk</w:t>
        </w:r>
      </w:hyperlink>
      <w:r w:rsidRPr="00F93B90">
        <w:rPr>
          <w:rFonts w:ascii="Times New Roman" w:eastAsia="Times New Roman" w:hAnsi="Times New Roman" w:cs="Times New Roman"/>
          <w:sz w:val="24"/>
          <w:lang w:eastAsia="pt-BR"/>
        </w:rPr>
        <w:t>.</w:t>
      </w:r>
    </w:p>
    <w:p w14:paraId="3014428E" w14:textId="020672D3" w:rsidR="00ED5CD9" w:rsidRPr="004826F2" w:rsidRDefault="00ED5CD9" w:rsidP="00ED5CD9">
      <w:pPr>
        <w:autoSpaceDE w:val="0"/>
        <w:autoSpaceDN w:val="0"/>
        <w:adjustRightInd w:val="0"/>
        <w:spacing w:line="240" w:lineRule="auto"/>
        <w:jc w:val="both"/>
        <w:rPr>
          <w:rFonts w:ascii="Times New Roman" w:eastAsia="Times New Roman" w:hAnsi="Times New Roman" w:cs="Times New Roman"/>
          <w:color w:val="000000"/>
          <w:sz w:val="24"/>
          <w:lang w:eastAsia="pt-BR"/>
        </w:rPr>
      </w:pPr>
    </w:p>
    <w:p w14:paraId="643FF794" w14:textId="79425AA6" w:rsidR="009261F1" w:rsidRPr="004826F2" w:rsidRDefault="009261F1" w:rsidP="009261F1">
      <w:pPr>
        <w:pStyle w:val="Ttulo1"/>
        <w:jc w:val="both"/>
        <w:rPr>
          <w:rFonts w:ascii="Times New Roman" w:hAnsi="Times New Roman" w:cs="Times New Roman"/>
        </w:rPr>
      </w:pPr>
      <w:bookmarkStart w:id="61" w:name="_Toc201929732"/>
      <w:r w:rsidRPr="004826F2">
        <w:rPr>
          <w:rFonts w:ascii="Times New Roman" w:hAnsi="Times New Roman" w:cs="Times New Roman"/>
        </w:rPr>
        <w:t>1</w:t>
      </w:r>
      <w:r w:rsidR="0080275F" w:rsidRPr="004826F2">
        <w:rPr>
          <w:rFonts w:ascii="Times New Roman" w:hAnsi="Times New Roman" w:cs="Times New Roman"/>
        </w:rPr>
        <w:t>8</w:t>
      </w:r>
      <w:r w:rsidRPr="004826F2">
        <w:rPr>
          <w:rFonts w:ascii="Times New Roman" w:hAnsi="Times New Roman" w:cs="Times New Roman"/>
        </w:rPr>
        <w:t>. DAS CONDIÇÕES DE PAGAMENTO E DA DOTAÇÃO ORÇAMENTÁRIA</w:t>
      </w:r>
      <w:bookmarkEnd w:id="61"/>
    </w:p>
    <w:p w14:paraId="0509D9E9" w14:textId="08D01FA6" w:rsidR="009261F1" w:rsidRPr="004826F2" w:rsidRDefault="009261F1" w:rsidP="009261F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87016D" w:rsidRPr="004826F2">
        <w:rPr>
          <w:rFonts w:ascii="Times New Roman" w:eastAsia="Times New Roman" w:hAnsi="Times New Roman" w:cs="Times New Roman"/>
          <w:sz w:val="24"/>
          <w:lang w:eastAsia="pt-BR"/>
        </w:rPr>
        <w:t>8</w:t>
      </w:r>
      <w:r w:rsidR="003A7908" w:rsidRPr="004826F2">
        <w:rPr>
          <w:rFonts w:ascii="Times New Roman" w:eastAsia="Times New Roman" w:hAnsi="Times New Roman" w:cs="Times New Roman"/>
          <w:sz w:val="24"/>
          <w:lang w:eastAsia="pt-BR"/>
        </w:rPr>
        <w:t>.</w:t>
      </w:r>
      <w:r w:rsidRPr="004826F2">
        <w:rPr>
          <w:rFonts w:ascii="Times New Roman" w:eastAsia="Times New Roman" w:hAnsi="Times New Roman" w:cs="Times New Roman"/>
          <w:sz w:val="24"/>
          <w:lang w:eastAsia="pt-BR"/>
        </w:rPr>
        <w:t>1. As regras acerca do pagamento decorrente desta licitação</w:t>
      </w:r>
      <w:r w:rsidRPr="004826F2">
        <w:rPr>
          <w:rFonts w:ascii="Times New Roman" w:hAnsi="Times New Roman" w:cs="Times New Roman"/>
        </w:rPr>
        <w:t xml:space="preserve"> </w:t>
      </w:r>
      <w:r w:rsidR="00837061" w:rsidRPr="004826F2">
        <w:rPr>
          <w:rFonts w:ascii="Times New Roman" w:eastAsia="Times New Roman" w:hAnsi="Times New Roman" w:cs="Times New Roman"/>
          <w:sz w:val="24"/>
          <w:szCs w:val="20"/>
          <w:lang w:eastAsia="pt-BR"/>
        </w:rPr>
        <w:t>são as estabelecidas no Termo de Referência (Anexo I) e na</w:t>
      </w:r>
      <w:r w:rsidR="00831737" w:rsidRPr="004826F2">
        <w:rPr>
          <w:rFonts w:ascii="Times New Roman" w:eastAsia="Times New Roman" w:hAnsi="Times New Roman" w:cs="Times New Roman"/>
          <w:sz w:val="24"/>
          <w:szCs w:val="20"/>
          <w:lang w:eastAsia="pt-BR"/>
        </w:rPr>
        <w:t>(</w:t>
      </w:r>
      <w:r w:rsidR="00ED7ECF" w:rsidRPr="004826F2">
        <w:rPr>
          <w:rFonts w:ascii="Times New Roman" w:eastAsia="Times New Roman" w:hAnsi="Times New Roman" w:cs="Times New Roman"/>
          <w:sz w:val="24"/>
          <w:szCs w:val="20"/>
          <w:lang w:eastAsia="pt-BR"/>
        </w:rPr>
        <w:t>s</w:t>
      </w:r>
      <w:r w:rsidR="00831737" w:rsidRPr="004826F2">
        <w:rPr>
          <w:rFonts w:ascii="Times New Roman" w:eastAsia="Times New Roman" w:hAnsi="Times New Roman" w:cs="Times New Roman"/>
          <w:sz w:val="24"/>
          <w:szCs w:val="20"/>
          <w:lang w:eastAsia="pt-BR"/>
        </w:rPr>
        <w:t>)</w:t>
      </w:r>
      <w:r w:rsidR="00837061" w:rsidRPr="004826F2">
        <w:rPr>
          <w:rFonts w:ascii="Times New Roman" w:eastAsia="Times New Roman" w:hAnsi="Times New Roman" w:cs="Times New Roman"/>
          <w:sz w:val="24"/>
          <w:szCs w:val="20"/>
          <w:lang w:eastAsia="pt-BR"/>
        </w:rPr>
        <w:t xml:space="preserve"> Minuta</w:t>
      </w:r>
      <w:r w:rsidR="00831737" w:rsidRPr="004826F2">
        <w:rPr>
          <w:rFonts w:ascii="Times New Roman" w:eastAsia="Times New Roman" w:hAnsi="Times New Roman" w:cs="Times New Roman"/>
          <w:sz w:val="24"/>
          <w:szCs w:val="20"/>
          <w:lang w:eastAsia="pt-BR"/>
        </w:rPr>
        <w:t>(</w:t>
      </w:r>
      <w:r w:rsidR="00ED7ECF" w:rsidRPr="004826F2">
        <w:rPr>
          <w:rFonts w:ascii="Times New Roman" w:eastAsia="Times New Roman" w:hAnsi="Times New Roman" w:cs="Times New Roman"/>
          <w:sz w:val="24"/>
          <w:szCs w:val="20"/>
          <w:lang w:eastAsia="pt-BR"/>
        </w:rPr>
        <w:t>s</w:t>
      </w:r>
      <w:r w:rsidR="00831737" w:rsidRPr="004826F2">
        <w:rPr>
          <w:rFonts w:ascii="Times New Roman" w:eastAsia="Times New Roman" w:hAnsi="Times New Roman" w:cs="Times New Roman"/>
          <w:sz w:val="24"/>
          <w:szCs w:val="20"/>
          <w:lang w:eastAsia="pt-BR"/>
        </w:rPr>
        <w:t>)</w:t>
      </w:r>
      <w:r w:rsidR="00837061" w:rsidRPr="004826F2">
        <w:rPr>
          <w:rFonts w:ascii="Times New Roman" w:eastAsia="Times New Roman" w:hAnsi="Times New Roman" w:cs="Times New Roman"/>
          <w:sz w:val="24"/>
          <w:szCs w:val="20"/>
          <w:lang w:eastAsia="pt-BR"/>
        </w:rPr>
        <w:t xml:space="preserve"> d</w:t>
      </w:r>
      <w:r w:rsidR="00C7710C" w:rsidRPr="004826F2">
        <w:rPr>
          <w:rFonts w:ascii="Times New Roman" w:eastAsia="Times New Roman" w:hAnsi="Times New Roman" w:cs="Times New Roman"/>
          <w:sz w:val="24"/>
          <w:szCs w:val="20"/>
          <w:lang w:eastAsia="pt-BR"/>
        </w:rPr>
        <w:t>e</w:t>
      </w:r>
      <w:r w:rsidR="00837061" w:rsidRPr="004826F2">
        <w:rPr>
          <w:rFonts w:ascii="Times New Roman" w:eastAsia="Times New Roman" w:hAnsi="Times New Roman" w:cs="Times New Roman"/>
          <w:sz w:val="24"/>
          <w:szCs w:val="20"/>
          <w:lang w:eastAsia="pt-BR"/>
        </w:rPr>
        <w:t xml:space="preserve"> Contrato (Anexo </w:t>
      </w:r>
      <w:r w:rsidR="0013647E" w:rsidRPr="004826F2">
        <w:rPr>
          <w:rFonts w:ascii="Times New Roman" w:eastAsia="Times New Roman" w:hAnsi="Times New Roman" w:cs="Times New Roman"/>
          <w:sz w:val="24"/>
          <w:szCs w:val="20"/>
          <w:lang w:eastAsia="pt-BR"/>
        </w:rPr>
        <w:t>I</w:t>
      </w:r>
      <w:r w:rsidR="0033317C" w:rsidRPr="004826F2">
        <w:rPr>
          <w:rFonts w:ascii="Times New Roman" w:eastAsia="Times New Roman" w:hAnsi="Times New Roman" w:cs="Times New Roman"/>
          <w:sz w:val="24"/>
          <w:szCs w:val="20"/>
          <w:lang w:eastAsia="pt-BR"/>
        </w:rPr>
        <w:t>I</w:t>
      </w:r>
      <w:r w:rsidR="009B4ADF" w:rsidRPr="004826F2">
        <w:rPr>
          <w:rFonts w:ascii="Times New Roman" w:eastAsia="Times New Roman" w:hAnsi="Times New Roman" w:cs="Times New Roman"/>
          <w:sz w:val="24"/>
          <w:szCs w:val="20"/>
          <w:lang w:eastAsia="pt-BR"/>
        </w:rPr>
        <w:t>I</w:t>
      </w:r>
      <w:r w:rsidR="00837061" w:rsidRPr="004826F2">
        <w:rPr>
          <w:rFonts w:ascii="Times New Roman" w:eastAsia="Times New Roman" w:hAnsi="Times New Roman" w:cs="Times New Roman"/>
          <w:sz w:val="24"/>
          <w:szCs w:val="20"/>
          <w:lang w:eastAsia="pt-BR"/>
        </w:rPr>
        <w:t>)</w:t>
      </w:r>
      <w:r w:rsidRPr="004826F2">
        <w:rPr>
          <w:rFonts w:ascii="Times New Roman" w:eastAsia="Times New Roman" w:hAnsi="Times New Roman" w:cs="Times New Roman"/>
          <w:sz w:val="24"/>
          <w:lang w:eastAsia="pt-BR"/>
        </w:rPr>
        <w:t>;</w:t>
      </w:r>
    </w:p>
    <w:p w14:paraId="2F5A6B92" w14:textId="056499AA" w:rsidR="009261F1" w:rsidRPr="004826F2" w:rsidRDefault="009261F1" w:rsidP="009261F1">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1</w:t>
      </w:r>
      <w:r w:rsidR="0087016D" w:rsidRPr="004826F2">
        <w:rPr>
          <w:rFonts w:ascii="Times New Roman" w:eastAsia="Times New Roman" w:hAnsi="Times New Roman" w:cs="Times New Roman"/>
          <w:sz w:val="24"/>
          <w:lang w:eastAsia="pt-BR"/>
        </w:rPr>
        <w:t>8</w:t>
      </w:r>
      <w:r w:rsidRPr="004826F2">
        <w:rPr>
          <w:rFonts w:ascii="Times New Roman" w:eastAsia="Times New Roman" w:hAnsi="Times New Roman" w:cs="Times New Roman"/>
          <w:sz w:val="24"/>
          <w:lang w:eastAsia="pt-BR"/>
        </w:rPr>
        <w:t xml:space="preserve">.2. </w:t>
      </w:r>
      <w:r w:rsidR="00117F93">
        <w:rPr>
          <w:rFonts w:ascii="Times New Roman" w:eastAsia="Times New Roman" w:hAnsi="Times New Roman"/>
          <w:sz w:val="24"/>
          <w:lang w:eastAsia="pt-BR"/>
        </w:rPr>
        <w:t xml:space="preserve">A despesa relativa à execução do objeto desta </w:t>
      </w:r>
      <w:r w:rsidR="00117F93" w:rsidRPr="00765CA9">
        <w:rPr>
          <w:rFonts w:ascii="Times New Roman" w:eastAsia="Times New Roman" w:hAnsi="Times New Roman"/>
          <w:sz w:val="24"/>
          <w:lang w:eastAsia="pt-BR"/>
        </w:rPr>
        <w:t xml:space="preserve">licitação correrá por conta do </w:t>
      </w:r>
      <w:r w:rsidR="00117F93" w:rsidRPr="002676F4">
        <w:rPr>
          <w:rFonts w:ascii="Times New Roman" w:hAnsi="Times New Roman"/>
          <w:sz w:val="24"/>
        </w:rPr>
        <w:t xml:space="preserve">Fundo Especial </w:t>
      </w:r>
      <w:r w:rsidR="00117F93">
        <w:rPr>
          <w:rFonts w:ascii="Times New Roman" w:hAnsi="Times New Roman"/>
          <w:sz w:val="24"/>
        </w:rPr>
        <w:t>d</w:t>
      </w:r>
      <w:r w:rsidR="00117F93" w:rsidRPr="002676F4">
        <w:rPr>
          <w:rFonts w:ascii="Times New Roman" w:hAnsi="Times New Roman"/>
          <w:sz w:val="24"/>
        </w:rPr>
        <w:t xml:space="preserve">e Apoio </w:t>
      </w:r>
      <w:r w:rsidR="00117F93">
        <w:rPr>
          <w:rFonts w:ascii="Times New Roman" w:hAnsi="Times New Roman"/>
          <w:sz w:val="24"/>
        </w:rPr>
        <w:t>e</w:t>
      </w:r>
      <w:r w:rsidR="00117F93" w:rsidRPr="002676F4">
        <w:rPr>
          <w:rFonts w:ascii="Times New Roman" w:hAnsi="Times New Roman"/>
          <w:sz w:val="24"/>
        </w:rPr>
        <w:t xml:space="preserve"> Desenvolvimento </w:t>
      </w:r>
      <w:r w:rsidR="00117F93">
        <w:rPr>
          <w:rFonts w:ascii="Times New Roman" w:hAnsi="Times New Roman"/>
          <w:sz w:val="24"/>
        </w:rPr>
        <w:t>d</w:t>
      </w:r>
      <w:r w:rsidR="00117F93" w:rsidRPr="002676F4">
        <w:rPr>
          <w:rFonts w:ascii="Times New Roman" w:hAnsi="Times New Roman"/>
          <w:sz w:val="24"/>
        </w:rPr>
        <w:t xml:space="preserve">o Ministério Público </w:t>
      </w:r>
      <w:r w:rsidR="00117F93">
        <w:rPr>
          <w:rFonts w:ascii="Times New Roman" w:hAnsi="Times New Roman"/>
          <w:sz w:val="24"/>
        </w:rPr>
        <w:t>d</w:t>
      </w:r>
      <w:r w:rsidR="00117F93" w:rsidRPr="002676F4">
        <w:rPr>
          <w:rFonts w:ascii="Times New Roman" w:hAnsi="Times New Roman"/>
          <w:sz w:val="24"/>
        </w:rPr>
        <w:t xml:space="preserve">e Mato Grosso </w:t>
      </w:r>
      <w:r w:rsidR="00117F93">
        <w:rPr>
          <w:rFonts w:ascii="Times New Roman" w:hAnsi="Times New Roman"/>
          <w:sz w:val="24"/>
        </w:rPr>
        <w:t>d</w:t>
      </w:r>
      <w:r w:rsidR="00117F93" w:rsidRPr="002676F4">
        <w:rPr>
          <w:rFonts w:ascii="Times New Roman" w:hAnsi="Times New Roman"/>
          <w:sz w:val="24"/>
        </w:rPr>
        <w:t xml:space="preserve">o Sul - </w:t>
      </w:r>
      <w:r w:rsidR="00117F93" w:rsidRPr="002676F4">
        <w:rPr>
          <w:rFonts w:ascii="Times New Roman" w:hAnsi="Times New Roman"/>
          <w:sz w:val="24"/>
        </w:rPr>
        <w:lastRenderedPageBreak/>
        <w:t>FEAD/MPMS</w:t>
      </w:r>
      <w:r w:rsidR="005F4631" w:rsidRPr="004826F2">
        <w:rPr>
          <w:rFonts w:ascii="Times New Roman" w:hAnsi="Times New Roman" w:cs="Times New Roman"/>
          <w:sz w:val="24"/>
        </w:rPr>
        <w:t xml:space="preserve">, </w:t>
      </w:r>
      <w:r w:rsidR="00ED7ECF" w:rsidRPr="004826F2">
        <w:rPr>
          <w:rFonts w:ascii="Times New Roman" w:eastAsia="Times New Roman" w:hAnsi="Times New Roman" w:cs="Times New Roman"/>
          <w:sz w:val="24"/>
          <w:lang w:eastAsia="pt-BR"/>
        </w:rPr>
        <w:t>Fonte 0</w:t>
      </w:r>
      <w:r w:rsidR="00371F89">
        <w:rPr>
          <w:rFonts w:ascii="Times New Roman" w:eastAsia="Times New Roman" w:hAnsi="Times New Roman" w:cs="Times New Roman"/>
          <w:sz w:val="24"/>
          <w:lang w:eastAsia="pt-BR"/>
        </w:rPr>
        <w:t>2</w:t>
      </w:r>
      <w:r w:rsidR="00117F93">
        <w:rPr>
          <w:rFonts w:ascii="Times New Roman" w:eastAsia="Times New Roman" w:hAnsi="Times New Roman" w:cs="Times New Roman"/>
          <w:sz w:val="24"/>
          <w:lang w:eastAsia="pt-BR"/>
        </w:rPr>
        <w:t>76</w:t>
      </w:r>
      <w:r w:rsidR="00ED7ECF" w:rsidRPr="004826F2">
        <w:rPr>
          <w:rFonts w:ascii="Times New Roman" w:eastAsia="Times New Roman" w:hAnsi="Times New Roman" w:cs="Times New Roman"/>
          <w:sz w:val="24"/>
          <w:lang w:eastAsia="pt-BR"/>
        </w:rPr>
        <w:t xml:space="preserve">000001, </w:t>
      </w:r>
      <w:r w:rsidR="005F4631" w:rsidRPr="004826F2">
        <w:rPr>
          <w:rFonts w:ascii="Times New Roman" w:hAnsi="Times New Roman" w:cs="Times New Roman"/>
          <w:sz w:val="24"/>
        </w:rPr>
        <w:t>na</w:t>
      </w:r>
      <w:r w:rsidR="00E02FCE" w:rsidRPr="004826F2">
        <w:rPr>
          <w:rFonts w:ascii="Times New Roman" w:eastAsia="Times New Roman" w:hAnsi="Times New Roman" w:cs="Times New Roman"/>
          <w:sz w:val="24"/>
          <w:lang w:eastAsia="pt-BR"/>
        </w:rPr>
        <w:t xml:space="preserve"> Funcional Programática</w:t>
      </w:r>
      <w:r w:rsidR="00617F70" w:rsidRPr="004826F2">
        <w:rPr>
          <w:rFonts w:ascii="Times New Roman" w:eastAsia="Times New Roman" w:hAnsi="Times New Roman" w:cs="Times New Roman"/>
          <w:sz w:val="24"/>
          <w:lang w:eastAsia="pt-BR"/>
        </w:rPr>
        <w:t xml:space="preserve"> </w:t>
      </w:r>
      <w:r w:rsidR="00765CA9" w:rsidRPr="004826F2">
        <w:rPr>
          <w:rFonts w:ascii="Times New Roman" w:eastAsia="Times New Roman" w:hAnsi="Times New Roman" w:cs="Times New Roman"/>
          <w:sz w:val="24"/>
          <w:lang w:eastAsia="pt-BR"/>
        </w:rPr>
        <w:t>10.07</w:t>
      </w:r>
      <w:r w:rsidR="00117F93">
        <w:rPr>
          <w:rFonts w:ascii="Times New Roman" w:eastAsia="Times New Roman" w:hAnsi="Times New Roman" w:cs="Times New Roman"/>
          <w:sz w:val="24"/>
          <w:lang w:eastAsia="pt-BR"/>
        </w:rPr>
        <w:t>901</w:t>
      </w:r>
      <w:r w:rsidR="00765CA9" w:rsidRPr="004826F2">
        <w:rPr>
          <w:rFonts w:ascii="Times New Roman" w:eastAsia="Times New Roman" w:hAnsi="Times New Roman" w:cs="Times New Roman"/>
          <w:sz w:val="24"/>
          <w:lang w:eastAsia="pt-BR"/>
        </w:rPr>
        <w:t>.03.091.000</w:t>
      </w:r>
      <w:r w:rsidR="00117F93">
        <w:rPr>
          <w:rFonts w:ascii="Times New Roman" w:eastAsia="Times New Roman" w:hAnsi="Times New Roman" w:cs="Times New Roman"/>
          <w:sz w:val="24"/>
          <w:lang w:eastAsia="pt-BR"/>
        </w:rPr>
        <w:t>5</w:t>
      </w:r>
      <w:r w:rsidR="00765CA9" w:rsidRPr="004826F2">
        <w:rPr>
          <w:rFonts w:ascii="Times New Roman" w:eastAsia="Times New Roman" w:hAnsi="Times New Roman" w:cs="Times New Roman"/>
          <w:sz w:val="24"/>
          <w:lang w:eastAsia="pt-BR"/>
        </w:rPr>
        <w:t>.20</w:t>
      </w:r>
      <w:r w:rsidR="00117F93">
        <w:rPr>
          <w:rFonts w:ascii="Times New Roman" w:eastAsia="Times New Roman" w:hAnsi="Times New Roman" w:cs="Times New Roman"/>
          <w:sz w:val="24"/>
          <w:lang w:eastAsia="pt-BR"/>
        </w:rPr>
        <w:t>71</w:t>
      </w:r>
      <w:r w:rsidR="00765CA9" w:rsidRPr="004826F2">
        <w:rPr>
          <w:rFonts w:ascii="Times New Roman" w:eastAsia="Times New Roman" w:hAnsi="Times New Roman" w:cs="Times New Roman"/>
          <w:sz w:val="24"/>
          <w:lang w:eastAsia="pt-BR"/>
        </w:rPr>
        <w:t>.000</w:t>
      </w:r>
      <w:r w:rsidR="00117F93">
        <w:rPr>
          <w:rFonts w:ascii="Times New Roman" w:eastAsia="Times New Roman" w:hAnsi="Times New Roman" w:cs="Times New Roman"/>
          <w:sz w:val="24"/>
          <w:lang w:eastAsia="pt-BR"/>
        </w:rPr>
        <w:t>2</w:t>
      </w:r>
      <w:r w:rsidR="00617F70" w:rsidRPr="004826F2">
        <w:rPr>
          <w:rFonts w:ascii="Times New Roman" w:eastAsia="Times New Roman" w:hAnsi="Times New Roman" w:cs="Times New Roman"/>
          <w:sz w:val="24"/>
          <w:lang w:eastAsia="pt-BR"/>
        </w:rPr>
        <w:t>, Natureza de Despesa</w:t>
      </w:r>
      <w:r w:rsidR="00830323" w:rsidRPr="004826F2">
        <w:rPr>
          <w:rFonts w:ascii="Times New Roman" w:eastAsia="Times New Roman" w:hAnsi="Times New Roman" w:cs="Times New Roman"/>
          <w:sz w:val="24"/>
          <w:lang w:eastAsia="pt-BR"/>
        </w:rPr>
        <w:t xml:space="preserve"> </w:t>
      </w:r>
      <w:r w:rsidR="005468E1" w:rsidRPr="004826F2">
        <w:rPr>
          <w:rFonts w:ascii="Times New Roman" w:eastAsia="Times New Roman" w:hAnsi="Times New Roman" w:cs="Times New Roman"/>
          <w:sz w:val="24"/>
          <w:lang w:eastAsia="pt-BR"/>
        </w:rPr>
        <w:t>3390</w:t>
      </w:r>
      <w:r w:rsidR="00117F93">
        <w:rPr>
          <w:rFonts w:ascii="Times New Roman" w:eastAsia="Times New Roman" w:hAnsi="Times New Roman" w:cs="Times New Roman"/>
          <w:sz w:val="24"/>
          <w:lang w:eastAsia="pt-BR"/>
        </w:rPr>
        <w:t>40</w:t>
      </w:r>
      <w:r w:rsidR="00371F89">
        <w:rPr>
          <w:rFonts w:ascii="Times New Roman" w:eastAsia="Times New Roman" w:hAnsi="Times New Roman" w:cs="Times New Roman"/>
          <w:sz w:val="24"/>
          <w:lang w:eastAsia="pt-BR"/>
        </w:rPr>
        <w:t>95</w:t>
      </w:r>
      <w:r w:rsidR="00617F70" w:rsidRPr="004826F2">
        <w:rPr>
          <w:rFonts w:ascii="Times New Roman" w:eastAsia="Times New Roman" w:hAnsi="Times New Roman" w:cs="Times New Roman"/>
          <w:sz w:val="24"/>
          <w:lang w:eastAsia="pt-BR"/>
        </w:rPr>
        <w:t>.</w:t>
      </w:r>
    </w:p>
    <w:p w14:paraId="49E2E67B" w14:textId="77777777" w:rsidR="003C7C39" w:rsidRPr="004826F2" w:rsidRDefault="003C7C39" w:rsidP="009261F1">
      <w:pPr>
        <w:spacing w:line="240" w:lineRule="auto"/>
        <w:jc w:val="both"/>
        <w:rPr>
          <w:rFonts w:ascii="Times New Roman" w:eastAsia="Times New Roman" w:hAnsi="Times New Roman" w:cs="Times New Roman"/>
          <w:sz w:val="24"/>
          <w:lang w:eastAsia="pt-BR"/>
        </w:rPr>
      </w:pPr>
    </w:p>
    <w:p w14:paraId="3ADD8FB0" w14:textId="6AB9847E" w:rsidR="009261F1" w:rsidRPr="004826F2" w:rsidRDefault="009261F1" w:rsidP="009261F1">
      <w:pPr>
        <w:pStyle w:val="Ttulo1"/>
        <w:jc w:val="both"/>
        <w:rPr>
          <w:rFonts w:ascii="Times New Roman" w:hAnsi="Times New Roman" w:cs="Times New Roman"/>
        </w:rPr>
      </w:pPr>
      <w:bookmarkStart w:id="62" w:name="_Toc201929733"/>
      <w:r w:rsidRPr="004826F2">
        <w:rPr>
          <w:rFonts w:ascii="Times New Roman" w:hAnsi="Times New Roman" w:cs="Times New Roman"/>
        </w:rPr>
        <w:t>1</w:t>
      </w:r>
      <w:r w:rsidR="0080275F" w:rsidRPr="004826F2">
        <w:rPr>
          <w:rFonts w:ascii="Times New Roman" w:hAnsi="Times New Roman" w:cs="Times New Roman"/>
        </w:rPr>
        <w:t>9</w:t>
      </w:r>
      <w:r w:rsidRPr="004826F2">
        <w:rPr>
          <w:rFonts w:ascii="Times New Roman" w:hAnsi="Times New Roman" w:cs="Times New Roman"/>
        </w:rPr>
        <w:t>. DAS SANÇÕES</w:t>
      </w:r>
      <w:bookmarkEnd w:id="62"/>
    </w:p>
    <w:p w14:paraId="380E4571"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bookmarkStart w:id="63" w:name="_Hlk163486331"/>
      <w:r w:rsidRPr="0034003B">
        <w:rPr>
          <w:rFonts w:ascii="Times New Roman" w:eastAsia="Times New Roman" w:hAnsi="Times New Roman" w:cs="Times New Roman"/>
          <w:sz w:val="24"/>
          <w:lang w:eastAsia="pt-BR"/>
        </w:rPr>
        <w:t>19.1. Comete infração administrativa, nos termos da lei, a licitante que, com dolo ou culpa:</w:t>
      </w:r>
    </w:p>
    <w:p w14:paraId="168AC211"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t xml:space="preserve">I) Deixar de entregar a documentação exigida para o certame ou não entregar qualquer documento que tenha sido solicitado pelo(a) </w:t>
      </w:r>
      <w:r>
        <w:rPr>
          <w:rFonts w:ascii="Times New Roman" w:eastAsia="Times New Roman" w:hAnsi="Times New Roman" w:cs="Times New Roman"/>
          <w:sz w:val="24"/>
          <w:lang w:eastAsia="pt-BR"/>
        </w:rPr>
        <w:t>P</w:t>
      </w:r>
      <w:r w:rsidRPr="0034003B">
        <w:rPr>
          <w:rFonts w:ascii="Times New Roman" w:eastAsia="Times New Roman" w:hAnsi="Times New Roman" w:cs="Times New Roman"/>
          <w:sz w:val="24"/>
          <w:lang w:eastAsia="pt-BR"/>
        </w:rPr>
        <w:t>regoeiro(a) durante o certame;</w:t>
      </w:r>
    </w:p>
    <w:p w14:paraId="6443BAA0"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t>II) Não mantiver a proposta, salvo em decorrência de fato superveniente devidamente justificado, em especial quando:</w:t>
      </w:r>
    </w:p>
    <w:p w14:paraId="155B6BA9"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r>
      <w:r w:rsidRPr="0034003B">
        <w:rPr>
          <w:rFonts w:ascii="Times New Roman" w:eastAsia="Times New Roman" w:hAnsi="Times New Roman" w:cs="Times New Roman"/>
          <w:sz w:val="24"/>
          <w:lang w:eastAsia="pt-BR"/>
        </w:rPr>
        <w:tab/>
        <w:t>a) não enviar a proposta adequada ao último lance ofertado ou após a negociação;</w:t>
      </w:r>
    </w:p>
    <w:p w14:paraId="6F3DFC92"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r>
      <w:r w:rsidRPr="0034003B">
        <w:rPr>
          <w:rFonts w:ascii="Times New Roman" w:eastAsia="Times New Roman" w:hAnsi="Times New Roman" w:cs="Times New Roman"/>
          <w:sz w:val="24"/>
          <w:lang w:eastAsia="pt-BR"/>
        </w:rPr>
        <w:tab/>
        <w:t>b) recusar-se a enviar o detalhamento da proposta, quando exigível;</w:t>
      </w:r>
    </w:p>
    <w:p w14:paraId="380F6680"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r>
      <w:r w:rsidRPr="0034003B">
        <w:rPr>
          <w:rFonts w:ascii="Times New Roman" w:eastAsia="Times New Roman" w:hAnsi="Times New Roman" w:cs="Times New Roman"/>
          <w:sz w:val="24"/>
          <w:lang w:eastAsia="pt-BR"/>
        </w:rPr>
        <w:tab/>
        <w:t>c) pedir para ser desclassificado quando encerrada a etapa competitiva;</w:t>
      </w:r>
    </w:p>
    <w:p w14:paraId="41DC00E9"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r>
      <w:r w:rsidRPr="0034003B">
        <w:rPr>
          <w:rFonts w:ascii="Times New Roman" w:eastAsia="Times New Roman" w:hAnsi="Times New Roman" w:cs="Times New Roman"/>
          <w:sz w:val="24"/>
          <w:lang w:eastAsia="pt-BR"/>
        </w:rPr>
        <w:tab/>
        <w:t>d) deixar de apresentar amostra, quando exigível;</w:t>
      </w:r>
    </w:p>
    <w:p w14:paraId="301BBE44"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r>
      <w:r w:rsidRPr="0034003B">
        <w:rPr>
          <w:rFonts w:ascii="Times New Roman" w:eastAsia="Times New Roman" w:hAnsi="Times New Roman" w:cs="Times New Roman"/>
          <w:sz w:val="24"/>
          <w:lang w:eastAsia="pt-BR"/>
        </w:rPr>
        <w:tab/>
        <w:t xml:space="preserve">e) apresentar proposta ou amostra em desacordo com as especificações do </w:t>
      </w:r>
      <w:r>
        <w:rPr>
          <w:rFonts w:ascii="Times New Roman" w:eastAsia="Times New Roman" w:hAnsi="Times New Roman" w:cs="Times New Roman"/>
          <w:sz w:val="24"/>
          <w:lang w:eastAsia="pt-BR"/>
        </w:rPr>
        <w:t>E</w:t>
      </w:r>
      <w:r w:rsidRPr="0034003B">
        <w:rPr>
          <w:rFonts w:ascii="Times New Roman" w:eastAsia="Times New Roman" w:hAnsi="Times New Roman" w:cs="Times New Roman"/>
          <w:sz w:val="24"/>
          <w:lang w:eastAsia="pt-BR"/>
        </w:rPr>
        <w:t>dital;</w:t>
      </w:r>
    </w:p>
    <w:p w14:paraId="335F0574"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t>III) Não praticar os atos solenes da contratação ou não entregar a documentação exigida para a contratação, quando convocado dentro do prazo de validade de sua proposta;</w:t>
      </w:r>
    </w:p>
    <w:p w14:paraId="5F61094E"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t>IV) Apresentar declaração ou documentação</w:t>
      </w:r>
      <w:r w:rsidRPr="0034003B">
        <w:t xml:space="preserve"> </w:t>
      </w:r>
      <w:r w:rsidRPr="0034003B">
        <w:rPr>
          <w:rFonts w:ascii="Times New Roman" w:eastAsia="Times New Roman" w:hAnsi="Times New Roman" w:cs="Times New Roman"/>
          <w:sz w:val="24"/>
          <w:lang w:eastAsia="pt-BR"/>
        </w:rPr>
        <w:t>falsa durante a licitação;</w:t>
      </w:r>
    </w:p>
    <w:p w14:paraId="28AEF132"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t>V) Fraudar a licitação ou praticar ato fraudulento na fase de execução da contratação;</w:t>
      </w:r>
    </w:p>
    <w:p w14:paraId="5A67C84E"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t>VI) Comportar-se de modo inidôneo ou cometer fraude de qualquer natureza, em especial quando:</w:t>
      </w:r>
    </w:p>
    <w:p w14:paraId="5A7C3A91" w14:textId="77777777" w:rsidR="00AF3556" w:rsidRPr="0034003B" w:rsidRDefault="00AF3556" w:rsidP="00AF3556">
      <w:pPr>
        <w:spacing w:after="40"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r>
      <w:r w:rsidRPr="0034003B">
        <w:rPr>
          <w:rFonts w:ascii="Times New Roman" w:eastAsia="Times New Roman" w:hAnsi="Times New Roman" w:cs="Times New Roman"/>
          <w:sz w:val="24"/>
          <w:lang w:eastAsia="pt-BR"/>
        </w:rPr>
        <w:tab/>
        <w:t>a) agir em conluio ou em desconformidade com a lei;</w:t>
      </w:r>
    </w:p>
    <w:p w14:paraId="6ADFAB88" w14:textId="77777777" w:rsidR="00AF3556" w:rsidRPr="0034003B" w:rsidRDefault="00AF3556" w:rsidP="00AF3556">
      <w:pPr>
        <w:spacing w:after="40"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r>
      <w:r w:rsidRPr="0034003B">
        <w:rPr>
          <w:rFonts w:ascii="Times New Roman" w:eastAsia="Times New Roman" w:hAnsi="Times New Roman" w:cs="Times New Roman"/>
          <w:sz w:val="24"/>
          <w:lang w:eastAsia="pt-BR"/>
        </w:rPr>
        <w:tab/>
        <w:t>b) induzir deliberadamente a erro no julgamento;</w:t>
      </w:r>
    </w:p>
    <w:p w14:paraId="21C47EF6" w14:textId="77777777" w:rsidR="00AF3556" w:rsidRPr="0034003B" w:rsidRDefault="00AF3556" w:rsidP="00AF3556">
      <w:pPr>
        <w:spacing w:after="40"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r>
      <w:r w:rsidRPr="0034003B">
        <w:rPr>
          <w:rFonts w:ascii="Times New Roman" w:eastAsia="Times New Roman" w:hAnsi="Times New Roman" w:cs="Times New Roman"/>
          <w:sz w:val="24"/>
          <w:lang w:eastAsia="pt-BR"/>
        </w:rPr>
        <w:tab/>
        <w:t>c) apresentar amostra falsificada ou deteriorada;</w:t>
      </w:r>
    </w:p>
    <w:p w14:paraId="0A477544" w14:textId="77777777" w:rsidR="00AF3556" w:rsidRPr="0034003B"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t>VII) Praticar atos ilícitos com vistas a frustrar os objetivos da licitação;</w:t>
      </w:r>
    </w:p>
    <w:p w14:paraId="726A79A2" w14:textId="26504599" w:rsidR="00AF3556" w:rsidRDefault="00AF3556" w:rsidP="00AF3556">
      <w:pPr>
        <w:spacing w:line="240" w:lineRule="auto"/>
        <w:jc w:val="both"/>
        <w:rPr>
          <w:rFonts w:ascii="Times New Roman" w:eastAsia="Times New Roman" w:hAnsi="Times New Roman" w:cs="Times New Roman"/>
          <w:sz w:val="24"/>
          <w:lang w:eastAsia="pt-BR"/>
        </w:rPr>
      </w:pPr>
      <w:r w:rsidRPr="0034003B">
        <w:rPr>
          <w:rFonts w:ascii="Times New Roman" w:eastAsia="Times New Roman" w:hAnsi="Times New Roman" w:cs="Times New Roman"/>
          <w:sz w:val="24"/>
          <w:lang w:eastAsia="pt-BR"/>
        </w:rPr>
        <w:tab/>
        <w:t>VIII) Praticar ato lesivo previsto no art</w:t>
      </w:r>
      <w:r w:rsidR="002255C8">
        <w:rPr>
          <w:rFonts w:ascii="Times New Roman" w:eastAsia="Times New Roman" w:hAnsi="Times New Roman" w:cs="Times New Roman"/>
          <w:sz w:val="24"/>
          <w:lang w:eastAsia="pt-BR"/>
        </w:rPr>
        <w:t>.</w:t>
      </w:r>
      <w:r w:rsidRPr="0034003B">
        <w:rPr>
          <w:rFonts w:ascii="Times New Roman" w:eastAsia="Times New Roman" w:hAnsi="Times New Roman" w:cs="Times New Roman"/>
          <w:sz w:val="24"/>
          <w:lang w:eastAsia="pt-BR"/>
        </w:rPr>
        <w:t xml:space="preserve"> 5º da Lei nº 12.846, de 1º de agosto de 2013;</w:t>
      </w:r>
    </w:p>
    <w:p w14:paraId="79C92413" w14:textId="77777777" w:rsidR="00AF3556" w:rsidRDefault="00AF3556" w:rsidP="00AF3556">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19.2. </w:t>
      </w:r>
      <w:r w:rsidRPr="003356D0">
        <w:rPr>
          <w:rFonts w:ascii="Times New Roman" w:eastAsia="Times New Roman" w:hAnsi="Times New Roman" w:cs="Times New Roman"/>
          <w:sz w:val="24"/>
          <w:lang w:eastAsia="pt-BR"/>
        </w:rPr>
        <w:t>Com fulcro na Lei nº 14.133</w:t>
      </w:r>
      <w:r>
        <w:rPr>
          <w:rFonts w:ascii="Times New Roman" w:eastAsia="Times New Roman" w:hAnsi="Times New Roman" w:cs="Times New Roman"/>
          <w:sz w:val="24"/>
          <w:lang w:eastAsia="pt-BR"/>
        </w:rPr>
        <w:t>/</w:t>
      </w:r>
      <w:r w:rsidRPr="003356D0">
        <w:rPr>
          <w:rFonts w:ascii="Times New Roman" w:eastAsia="Times New Roman" w:hAnsi="Times New Roman" w:cs="Times New Roman"/>
          <w:sz w:val="24"/>
          <w:lang w:eastAsia="pt-BR"/>
        </w:rPr>
        <w:t xml:space="preserve">2021, </w:t>
      </w:r>
      <w:r>
        <w:rPr>
          <w:rFonts w:ascii="Times New Roman" w:eastAsia="Times New Roman" w:hAnsi="Times New Roman" w:cs="Times New Roman"/>
          <w:sz w:val="24"/>
          <w:lang w:eastAsia="pt-BR"/>
        </w:rPr>
        <w:t>o</w:t>
      </w:r>
      <w:r w:rsidRPr="003356D0">
        <w:rPr>
          <w:rFonts w:ascii="Times New Roman" w:eastAsia="Times New Roman" w:hAnsi="Times New Roman" w:cs="Times New Roman"/>
          <w:sz w:val="24"/>
          <w:lang w:eastAsia="pt-BR"/>
        </w:rPr>
        <w:t xml:space="preserve"> Ministério Público do Estado de Mato Grosso do Sul poderá aplicar </w:t>
      </w:r>
      <w:r>
        <w:rPr>
          <w:rFonts w:ascii="Times New Roman" w:eastAsia="Times New Roman" w:hAnsi="Times New Roman" w:cs="Times New Roman"/>
          <w:sz w:val="24"/>
          <w:lang w:eastAsia="pt-BR"/>
        </w:rPr>
        <w:t>às licitantes</w:t>
      </w:r>
      <w:r w:rsidRPr="003356D0">
        <w:rPr>
          <w:rFonts w:ascii="Times New Roman" w:eastAsia="Times New Roman" w:hAnsi="Times New Roman" w:cs="Times New Roman"/>
          <w:sz w:val="24"/>
          <w:lang w:eastAsia="pt-BR"/>
        </w:rPr>
        <w:t xml:space="preserve"> e/ou adjudicatários, garantida a prévia defesa, as seguintes sanções, sem prejuízo das responsabilidades civil e criminal:</w:t>
      </w:r>
    </w:p>
    <w:p w14:paraId="3479E038" w14:textId="77777777" w:rsidR="00AF3556" w:rsidRDefault="00AF3556" w:rsidP="00AF3556">
      <w:pPr>
        <w:spacing w:after="40"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a) A</w:t>
      </w:r>
      <w:r w:rsidRPr="003356D0">
        <w:rPr>
          <w:rFonts w:ascii="Times New Roman" w:eastAsia="Times New Roman" w:hAnsi="Times New Roman" w:cs="Times New Roman"/>
          <w:sz w:val="24"/>
          <w:lang w:eastAsia="pt-BR"/>
        </w:rPr>
        <w:t>dvertência;</w:t>
      </w:r>
    </w:p>
    <w:p w14:paraId="429B8CCD" w14:textId="77777777" w:rsidR="00AF3556" w:rsidRDefault="00AF3556" w:rsidP="00AF3556">
      <w:pPr>
        <w:spacing w:after="40"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b) Multa;</w:t>
      </w:r>
    </w:p>
    <w:p w14:paraId="647560BF" w14:textId="77777777" w:rsidR="00AF3556" w:rsidRDefault="00AF3556" w:rsidP="00AF3556">
      <w:pPr>
        <w:spacing w:after="40"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c) I</w:t>
      </w:r>
      <w:r w:rsidRPr="005C4186">
        <w:rPr>
          <w:rFonts w:ascii="Times New Roman" w:eastAsia="Times New Roman" w:hAnsi="Times New Roman" w:cs="Times New Roman"/>
          <w:sz w:val="24"/>
          <w:lang w:eastAsia="pt-BR"/>
        </w:rPr>
        <w:t>mpedimento de licitar e contratar</w:t>
      </w:r>
      <w:r>
        <w:rPr>
          <w:rFonts w:ascii="Times New Roman" w:eastAsia="Times New Roman" w:hAnsi="Times New Roman" w:cs="Times New Roman"/>
          <w:sz w:val="24"/>
          <w:lang w:eastAsia="pt-BR"/>
        </w:rPr>
        <w:t>;</w:t>
      </w:r>
      <w:r w:rsidRPr="005C4186">
        <w:rPr>
          <w:rFonts w:ascii="Times New Roman" w:eastAsia="Times New Roman" w:hAnsi="Times New Roman" w:cs="Times New Roman"/>
          <w:sz w:val="24"/>
          <w:lang w:eastAsia="pt-BR"/>
        </w:rPr>
        <w:t xml:space="preserve"> e</w:t>
      </w:r>
    </w:p>
    <w:p w14:paraId="060D7C25" w14:textId="77777777" w:rsidR="00AF3556" w:rsidRDefault="00AF3556" w:rsidP="00AF3556">
      <w:pPr>
        <w:spacing w:after="40"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d) D</w:t>
      </w:r>
      <w:r w:rsidRPr="003E7E20">
        <w:rPr>
          <w:rFonts w:ascii="Times New Roman" w:eastAsia="Times New Roman" w:hAnsi="Times New Roman" w:cs="Times New Roman"/>
          <w:sz w:val="24"/>
          <w:lang w:eastAsia="pt-BR"/>
        </w:rPr>
        <w:t>eclaração de inidoneidade para licitar ou contratar, enquanto perdurarem os motivos determinantes da punição ou até que seja promovida sua reabilitação perante a própria autoridade que aplicou a penalidade</w:t>
      </w:r>
      <w:r>
        <w:rPr>
          <w:rFonts w:ascii="Times New Roman" w:eastAsia="Times New Roman" w:hAnsi="Times New Roman" w:cs="Times New Roman"/>
          <w:sz w:val="24"/>
          <w:lang w:eastAsia="pt-BR"/>
        </w:rPr>
        <w:t>;</w:t>
      </w:r>
    </w:p>
    <w:p w14:paraId="4E605B7A" w14:textId="0ED2ED7E" w:rsidR="00AF3556" w:rsidRDefault="00AF3556" w:rsidP="00AF3556">
      <w:pPr>
        <w:spacing w:line="240" w:lineRule="auto"/>
        <w:jc w:val="both"/>
        <w:rPr>
          <w:rFonts w:ascii="Times New Roman" w:eastAsia="Times New Roman" w:hAnsi="Times New Roman" w:cs="Times New Roman"/>
          <w:sz w:val="24"/>
          <w:lang w:eastAsia="pt-BR"/>
        </w:rPr>
      </w:pPr>
      <w:r w:rsidRPr="00FF1DC9">
        <w:rPr>
          <w:rFonts w:ascii="Times New Roman" w:eastAsia="Times New Roman" w:hAnsi="Times New Roman" w:cs="Times New Roman"/>
          <w:sz w:val="24"/>
          <w:lang w:eastAsia="pt-BR"/>
        </w:rPr>
        <w:t xml:space="preserve">    19.</w:t>
      </w:r>
      <w:r>
        <w:rPr>
          <w:rFonts w:ascii="Times New Roman" w:eastAsia="Times New Roman" w:hAnsi="Times New Roman" w:cs="Times New Roman"/>
          <w:sz w:val="24"/>
          <w:lang w:eastAsia="pt-BR"/>
        </w:rPr>
        <w:t>3</w:t>
      </w:r>
      <w:r w:rsidRPr="00FF1DC9">
        <w:rPr>
          <w:rFonts w:ascii="Times New Roman" w:eastAsia="Times New Roman" w:hAnsi="Times New Roman" w:cs="Times New Roman"/>
          <w:sz w:val="24"/>
          <w:lang w:eastAsia="pt-BR"/>
        </w:rPr>
        <w:t xml:space="preserve">. </w:t>
      </w:r>
      <w:r w:rsidRPr="00E921D5">
        <w:rPr>
          <w:rFonts w:ascii="Times New Roman" w:eastAsia="Times New Roman" w:hAnsi="Times New Roman" w:cs="Times New Roman"/>
          <w:sz w:val="24"/>
          <w:lang w:eastAsia="pt-BR"/>
        </w:rPr>
        <w:t>A apuração de responsabilidades relacionadas às eventuais infrações praticadas pelas licitantes no transcurso do processo licitatório, bem assim a aplicação das respectivas sanções administrativas, observará os regramentos previstos na Lei nº 14.133</w:t>
      </w:r>
      <w:r>
        <w:rPr>
          <w:rFonts w:ascii="Times New Roman" w:eastAsia="Times New Roman" w:hAnsi="Times New Roman" w:cs="Times New Roman"/>
          <w:sz w:val="24"/>
          <w:lang w:eastAsia="pt-BR"/>
        </w:rPr>
        <w:t>/</w:t>
      </w:r>
      <w:r w:rsidRPr="00E921D5">
        <w:rPr>
          <w:rFonts w:ascii="Times New Roman" w:eastAsia="Times New Roman" w:hAnsi="Times New Roman" w:cs="Times New Roman"/>
          <w:sz w:val="24"/>
          <w:lang w:eastAsia="pt-BR"/>
        </w:rPr>
        <w:t>2021</w:t>
      </w:r>
      <w:r>
        <w:rPr>
          <w:rFonts w:ascii="Times New Roman" w:eastAsia="Times New Roman" w:hAnsi="Times New Roman" w:cs="Times New Roman"/>
          <w:sz w:val="24"/>
          <w:lang w:eastAsia="pt-BR"/>
        </w:rPr>
        <w:t xml:space="preserve">, e na </w:t>
      </w:r>
      <w:r w:rsidRPr="00D53F0C">
        <w:rPr>
          <w:rFonts w:ascii="Times New Roman" w:eastAsia="Times New Roman" w:hAnsi="Times New Roman" w:cs="Times New Roman"/>
          <w:sz w:val="24"/>
          <w:lang w:eastAsia="pt-BR"/>
        </w:rPr>
        <w:t>Resolução nº 3</w:t>
      </w:r>
      <w:r w:rsidR="00CC7651" w:rsidRPr="00D53F0C">
        <w:rPr>
          <w:rFonts w:ascii="Times New Roman" w:eastAsia="Times New Roman" w:hAnsi="Times New Roman" w:cs="Times New Roman"/>
          <w:sz w:val="24"/>
          <w:lang w:eastAsia="pt-BR"/>
        </w:rPr>
        <w:t>0</w:t>
      </w:r>
      <w:r w:rsidRPr="00D53F0C">
        <w:rPr>
          <w:rFonts w:ascii="Times New Roman" w:eastAsia="Times New Roman" w:hAnsi="Times New Roman" w:cs="Times New Roman"/>
          <w:sz w:val="24"/>
          <w:lang w:eastAsia="pt-BR"/>
        </w:rPr>
        <w:t>/2024-PGJ, de 1</w:t>
      </w:r>
      <w:r w:rsidR="00CC7651" w:rsidRPr="00D53F0C">
        <w:rPr>
          <w:rFonts w:ascii="Times New Roman" w:eastAsia="Times New Roman" w:hAnsi="Times New Roman" w:cs="Times New Roman"/>
          <w:sz w:val="24"/>
          <w:lang w:eastAsia="pt-BR"/>
        </w:rPr>
        <w:t>º</w:t>
      </w:r>
      <w:r w:rsidRPr="00D53F0C">
        <w:rPr>
          <w:rFonts w:ascii="Times New Roman" w:eastAsia="Times New Roman" w:hAnsi="Times New Roman" w:cs="Times New Roman"/>
          <w:sz w:val="24"/>
          <w:lang w:eastAsia="pt-BR"/>
        </w:rPr>
        <w:t xml:space="preserve"> de </w:t>
      </w:r>
      <w:r w:rsidR="00CC7651" w:rsidRPr="00D53F0C">
        <w:rPr>
          <w:rFonts w:ascii="Times New Roman" w:eastAsia="Times New Roman" w:hAnsi="Times New Roman" w:cs="Times New Roman"/>
          <w:sz w:val="24"/>
          <w:lang w:eastAsia="pt-BR"/>
        </w:rPr>
        <w:t>agosto</w:t>
      </w:r>
      <w:r w:rsidRPr="00D53F0C">
        <w:rPr>
          <w:rFonts w:ascii="Times New Roman" w:eastAsia="Times New Roman" w:hAnsi="Times New Roman" w:cs="Times New Roman"/>
          <w:sz w:val="24"/>
          <w:lang w:eastAsia="pt-BR"/>
        </w:rPr>
        <w:t xml:space="preserve"> de 2024;</w:t>
      </w:r>
    </w:p>
    <w:p w14:paraId="61A22E76" w14:textId="77777777" w:rsidR="00AF3556" w:rsidRDefault="00AF3556" w:rsidP="00AF3556">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BF6A30">
        <w:rPr>
          <w:rFonts w:ascii="Times New Roman" w:eastAsia="Times New Roman" w:hAnsi="Times New Roman" w:cs="Times New Roman"/>
          <w:sz w:val="24"/>
          <w:lang w:eastAsia="pt-BR"/>
        </w:rPr>
        <w:t>19.4. Na aplicação das sanções serão consideradas as seguintes circunstâncias e observados os princípios da razoabilidade, da proporcionalidade, do contraditório e da ampla defesa:</w:t>
      </w:r>
    </w:p>
    <w:p w14:paraId="25DD4839" w14:textId="77777777" w:rsidR="00AF3556" w:rsidRDefault="00AF3556" w:rsidP="00AF3556">
      <w:pPr>
        <w:spacing w:line="240" w:lineRule="auto"/>
        <w:jc w:val="both"/>
        <w:rPr>
          <w:rFonts w:ascii="Times New Roman" w:eastAsia="Times New Roman" w:hAnsi="Times New Roman" w:cs="Times New Roman"/>
          <w:sz w:val="24"/>
          <w:lang w:eastAsia="pt-BR"/>
        </w:rPr>
      </w:pPr>
      <w:r w:rsidRPr="00720DE6">
        <w:rPr>
          <w:rFonts w:ascii="Times New Roman" w:eastAsia="Times New Roman" w:hAnsi="Times New Roman" w:cs="Times New Roman"/>
          <w:sz w:val="24"/>
          <w:lang w:eastAsia="pt-BR"/>
        </w:rPr>
        <w:tab/>
        <w:t>a)</w:t>
      </w:r>
      <w:r>
        <w:rPr>
          <w:rFonts w:ascii="Times New Roman" w:eastAsia="Times New Roman" w:hAnsi="Times New Roman" w:cs="Times New Roman"/>
          <w:sz w:val="24"/>
          <w:lang w:eastAsia="pt-BR"/>
        </w:rPr>
        <w:t xml:space="preserve"> </w:t>
      </w:r>
      <w:r w:rsidRPr="00720DE6">
        <w:rPr>
          <w:rFonts w:ascii="Times New Roman" w:eastAsia="Times New Roman" w:hAnsi="Times New Roman" w:cs="Times New Roman"/>
          <w:sz w:val="24"/>
          <w:lang w:eastAsia="pt-BR"/>
        </w:rPr>
        <w:t>a natureza e a gravidade da infração cometida</w:t>
      </w:r>
      <w:r>
        <w:rPr>
          <w:rFonts w:ascii="Times New Roman" w:eastAsia="Times New Roman" w:hAnsi="Times New Roman" w:cs="Times New Roman"/>
          <w:sz w:val="24"/>
          <w:lang w:eastAsia="pt-BR"/>
        </w:rPr>
        <w:t>;</w:t>
      </w:r>
    </w:p>
    <w:p w14:paraId="35288701" w14:textId="77777777" w:rsidR="00AF3556" w:rsidRPr="00720DE6" w:rsidRDefault="00AF3556" w:rsidP="00AF3556">
      <w:pPr>
        <w:spacing w:line="240" w:lineRule="auto"/>
        <w:jc w:val="both"/>
        <w:rPr>
          <w:rFonts w:ascii="Times New Roman" w:eastAsia="Times New Roman" w:hAnsi="Times New Roman" w:cs="Times New Roman"/>
          <w:sz w:val="24"/>
          <w:lang w:eastAsia="pt-BR"/>
        </w:rPr>
      </w:pPr>
      <w:r w:rsidRPr="00720DE6">
        <w:rPr>
          <w:rFonts w:ascii="Times New Roman" w:eastAsia="Times New Roman" w:hAnsi="Times New Roman" w:cs="Times New Roman"/>
          <w:sz w:val="24"/>
          <w:lang w:eastAsia="pt-BR"/>
        </w:rPr>
        <w:tab/>
        <w:t>b) as peculiaridades do caso concreto</w:t>
      </w:r>
      <w:r>
        <w:rPr>
          <w:rFonts w:ascii="Times New Roman" w:eastAsia="Times New Roman" w:hAnsi="Times New Roman" w:cs="Times New Roman"/>
          <w:sz w:val="24"/>
          <w:lang w:eastAsia="pt-BR"/>
        </w:rPr>
        <w:t>;</w:t>
      </w:r>
    </w:p>
    <w:p w14:paraId="6ECFF219" w14:textId="77777777" w:rsidR="00AF3556" w:rsidRDefault="00AF3556" w:rsidP="00AF3556">
      <w:pPr>
        <w:spacing w:line="240" w:lineRule="auto"/>
        <w:jc w:val="both"/>
        <w:rPr>
          <w:rFonts w:ascii="Times New Roman" w:eastAsia="Times New Roman" w:hAnsi="Times New Roman" w:cs="Times New Roman"/>
          <w:sz w:val="24"/>
          <w:lang w:eastAsia="pt-BR"/>
        </w:rPr>
      </w:pPr>
      <w:r w:rsidRPr="00720DE6">
        <w:rPr>
          <w:rFonts w:ascii="Times New Roman" w:eastAsia="Times New Roman" w:hAnsi="Times New Roman" w:cs="Times New Roman"/>
          <w:sz w:val="24"/>
          <w:lang w:eastAsia="pt-BR"/>
        </w:rPr>
        <w:tab/>
        <w:t>c)</w:t>
      </w:r>
      <w:r w:rsidRPr="008028BC">
        <w:t xml:space="preserve"> </w:t>
      </w:r>
      <w:r w:rsidRPr="008028BC">
        <w:rPr>
          <w:rFonts w:ascii="Times New Roman" w:eastAsia="Times New Roman" w:hAnsi="Times New Roman" w:cs="Times New Roman"/>
          <w:sz w:val="24"/>
          <w:lang w:eastAsia="pt-BR"/>
        </w:rPr>
        <w:t>as circunstâncias agravantes ou atenuantes</w:t>
      </w:r>
      <w:r>
        <w:rPr>
          <w:rFonts w:ascii="Times New Roman" w:eastAsia="Times New Roman" w:hAnsi="Times New Roman" w:cs="Times New Roman"/>
          <w:sz w:val="24"/>
          <w:lang w:eastAsia="pt-BR"/>
        </w:rPr>
        <w:t>;</w:t>
      </w:r>
    </w:p>
    <w:p w14:paraId="3A87A6E3" w14:textId="77777777" w:rsidR="00AF3556" w:rsidRDefault="00AF3556" w:rsidP="00AF3556">
      <w:pPr>
        <w:spacing w:line="240" w:lineRule="auto"/>
        <w:jc w:val="both"/>
        <w:rPr>
          <w:rFonts w:ascii="Times New Roman" w:eastAsia="Times New Roman" w:hAnsi="Times New Roman" w:cs="Times New Roman"/>
          <w:sz w:val="24"/>
          <w:lang w:eastAsia="pt-BR"/>
        </w:rPr>
      </w:pPr>
      <w:r w:rsidRPr="00E4552D">
        <w:rPr>
          <w:rFonts w:ascii="Times New Roman" w:eastAsia="Times New Roman" w:hAnsi="Times New Roman" w:cs="Times New Roman"/>
          <w:sz w:val="24"/>
          <w:lang w:eastAsia="pt-BR"/>
        </w:rPr>
        <w:tab/>
      </w:r>
      <w:r>
        <w:rPr>
          <w:rFonts w:ascii="Times New Roman" w:eastAsia="Times New Roman" w:hAnsi="Times New Roman" w:cs="Times New Roman"/>
          <w:sz w:val="24"/>
          <w:lang w:eastAsia="pt-BR"/>
        </w:rPr>
        <w:t>d</w:t>
      </w:r>
      <w:r w:rsidRPr="00E4552D">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 xml:space="preserve"> </w:t>
      </w:r>
      <w:r w:rsidRPr="00172391">
        <w:rPr>
          <w:rFonts w:ascii="Times New Roman" w:eastAsia="Times New Roman" w:hAnsi="Times New Roman" w:cs="Times New Roman"/>
          <w:sz w:val="24"/>
          <w:lang w:eastAsia="pt-BR"/>
        </w:rPr>
        <w:t>os danos causados à Administração, ao funcionamento dos serviços públicos ou ao interesse coletivo</w:t>
      </w:r>
      <w:r>
        <w:rPr>
          <w:rFonts w:ascii="Times New Roman" w:eastAsia="Times New Roman" w:hAnsi="Times New Roman" w:cs="Times New Roman"/>
          <w:sz w:val="24"/>
          <w:lang w:eastAsia="pt-BR"/>
        </w:rPr>
        <w:t>;</w:t>
      </w:r>
    </w:p>
    <w:p w14:paraId="011A2B69" w14:textId="77777777" w:rsidR="00AF3556" w:rsidRDefault="00AF3556" w:rsidP="00AF3556">
      <w:pPr>
        <w:spacing w:line="240" w:lineRule="auto"/>
        <w:jc w:val="both"/>
        <w:rPr>
          <w:rFonts w:ascii="Times New Roman" w:eastAsia="Times New Roman" w:hAnsi="Times New Roman" w:cs="Times New Roman"/>
          <w:sz w:val="24"/>
          <w:lang w:eastAsia="pt-BR"/>
        </w:rPr>
      </w:pPr>
      <w:r w:rsidRPr="00E4552D">
        <w:rPr>
          <w:rFonts w:ascii="Times New Roman" w:eastAsia="Times New Roman" w:hAnsi="Times New Roman" w:cs="Times New Roman"/>
          <w:sz w:val="24"/>
          <w:lang w:eastAsia="pt-BR"/>
        </w:rPr>
        <w:lastRenderedPageBreak/>
        <w:tab/>
      </w:r>
      <w:r>
        <w:rPr>
          <w:rFonts w:ascii="Times New Roman" w:eastAsia="Times New Roman" w:hAnsi="Times New Roman" w:cs="Times New Roman"/>
          <w:sz w:val="24"/>
          <w:lang w:eastAsia="pt-BR"/>
        </w:rPr>
        <w:t>e</w:t>
      </w:r>
      <w:r w:rsidRPr="00E4552D">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 xml:space="preserve"> </w:t>
      </w:r>
      <w:r w:rsidRPr="00172391">
        <w:rPr>
          <w:rFonts w:ascii="Times New Roman" w:eastAsia="Times New Roman" w:hAnsi="Times New Roman" w:cs="Times New Roman"/>
          <w:sz w:val="24"/>
          <w:lang w:eastAsia="pt-BR"/>
        </w:rPr>
        <w:t>a implantação ou o aperfeiçoamento de programa de integridade pelo responsável da infração, conforme normas e orientações dos órgãos de controle</w:t>
      </w:r>
      <w:r>
        <w:rPr>
          <w:rFonts w:ascii="Times New Roman" w:eastAsia="Times New Roman" w:hAnsi="Times New Roman" w:cs="Times New Roman"/>
          <w:sz w:val="24"/>
          <w:lang w:eastAsia="pt-BR"/>
        </w:rPr>
        <w:t>;</w:t>
      </w:r>
    </w:p>
    <w:p w14:paraId="63FFFF8F" w14:textId="77777777" w:rsidR="00AF3556" w:rsidRDefault="00AF3556" w:rsidP="00AF3556">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 xml:space="preserve">f) </w:t>
      </w:r>
      <w:r w:rsidRPr="00172391">
        <w:rPr>
          <w:rFonts w:ascii="Times New Roman" w:eastAsia="Times New Roman" w:hAnsi="Times New Roman" w:cs="Times New Roman"/>
          <w:sz w:val="24"/>
          <w:lang w:eastAsia="pt-BR"/>
        </w:rPr>
        <w:t>os antecedentes da empresa licitante ou contratada</w:t>
      </w:r>
      <w:r>
        <w:rPr>
          <w:rFonts w:ascii="Times New Roman" w:eastAsia="Times New Roman" w:hAnsi="Times New Roman" w:cs="Times New Roman"/>
          <w:sz w:val="24"/>
          <w:lang w:eastAsia="pt-BR"/>
        </w:rPr>
        <w:t>;</w:t>
      </w:r>
    </w:p>
    <w:p w14:paraId="6EFBF56D" w14:textId="77777777" w:rsidR="00AF3556" w:rsidRDefault="00AF3556" w:rsidP="00AF3556">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 xml:space="preserve">g) </w:t>
      </w:r>
      <w:r w:rsidRPr="00172391">
        <w:rPr>
          <w:rFonts w:ascii="Times New Roman" w:eastAsia="Times New Roman" w:hAnsi="Times New Roman" w:cs="Times New Roman"/>
          <w:sz w:val="24"/>
          <w:lang w:eastAsia="pt-BR"/>
        </w:rPr>
        <w:t>o custo e o benefício da instrução do processo em relação à sanção a ser aplicada</w:t>
      </w:r>
      <w:r>
        <w:rPr>
          <w:rFonts w:ascii="Times New Roman" w:eastAsia="Times New Roman" w:hAnsi="Times New Roman" w:cs="Times New Roman"/>
          <w:sz w:val="24"/>
          <w:lang w:eastAsia="pt-BR"/>
        </w:rPr>
        <w:t>;</w:t>
      </w:r>
    </w:p>
    <w:p w14:paraId="53035227" w14:textId="77777777" w:rsidR="00AF3556" w:rsidRPr="00172391" w:rsidRDefault="00AF3556" w:rsidP="00AF3556">
      <w:pPr>
        <w:spacing w:line="240" w:lineRule="auto"/>
        <w:jc w:val="both"/>
        <w:rPr>
          <w:rFonts w:ascii="Times New Roman" w:eastAsia="Times New Roman" w:hAnsi="Times New Roman" w:cs="Times New Roman"/>
          <w:sz w:val="10"/>
          <w:szCs w:val="10"/>
          <w:lang w:eastAsia="pt-BR"/>
        </w:rPr>
      </w:pPr>
    </w:p>
    <w:p w14:paraId="4173903D" w14:textId="77777777" w:rsidR="00AF3556" w:rsidRDefault="00AF3556" w:rsidP="00AF3556">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r>
      <w:r w:rsidRPr="00BF6A30">
        <w:rPr>
          <w:rFonts w:ascii="Times New Roman" w:eastAsia="Times New Roman" w:hAnsi="Times New Roman" w:cs="Times New Roman"/>
          <w:sz w:val="24"/>
          <w:lang w:eastAsia="pt-BR"/>
        </w:rPr>
        <w:t>19.4.1. Na verificação dos antecedentes poderão ser consideradas as reincidências no âmbito da unidade sancionadora</w:t>
      </w:r>
      <w:r>
        <w:rPr>
          <w:rFonts w:ascii="Times New Roman" w:eastAsia="Times New Roman" w:hAnsi="Times New Roman" w:cs="Times New Roman"/>
          <w:sz w:val="24"/>
          <w:lang w:eastAsia="pt-BR"/>
        </w:rPr>
        <w:t>,</w:t>
      </w:r>
      <w:r w:rsidRPr="00BF6A30">
        <w:rPr>
          <w:rFonts w:ascii="Times New Roman" w:eastAsia="Times New Roman" w:hAnsi="Times New Roman" w:cs="Times New Roman"/>
          <w:sz w:val="24"/>
          <w:lang w:eastAsia="pt-BR"/>
        </w:rPr>
        <w:t xml:space="preserve"> nos 24 (vinte e quatro) meses que antecederam o evento em decorrência do qual será eventualmente aplicada a sanção;</w:t>
      </w:r>
    </w:p>
    <w:p w14:paraId="0971477C" w14:textId="77777777" w:rsidR="00AF3556" w:rsidRDefault="00AF3556" w:rsidP="00AF3556">
      <w:pPr>
        <w:spacing w:line="240" w:lineRule="auto"/>
        <w:jc w:val="both"/>
        <w:rPr>
          <w:rFonts w:ascii="Times New Roman" w:eastAsia="Times New Roman" w:hAnsi="Times New Roman" w:cs="Times New Roman"/>
          <w:sz w:val="24"/>
          <w:lang w:eastAsia="pt-BR"/>
        </w:rPr>
      </w:pPr>
      <w:r w:rsidRPr="005847D4">
        <w:rPr>
          <w:rFonts w:ascii="Times New Roman" w:eastAsia="Times New Roman" w:hAnsi="Times New Roman" w:cs="Times New Roman"/>
          <w:sz w:val="24"/>
          <w:lang w:eastAsia="pt-BR"/>
        </w:rPr>
        <w:t xml:space="preserve">   </w:t>
      </w:r>
      <w:r w:rsidRPr="00FF1DC9">
        <w:rPr>
          <w:rFonts w:ascii="Times New Roman" w:eastAsia="Times New Roman" w:hAnsi="Times New Roman" w:cs="Times New Roman"/>
          <w:sz w:val="24"/>
          <w:lang w:eastAsia="pt-BR"/>
        </w:rPr>
        <w:t xml:space="preserve"> 19.</w:t>
      </w:r>
      <w:r>
        <w:rPr>
          <w:rFonts w:ascii="Times New Roman" w:eastAsia="Times New Roman" w:hAnsi="Times New Roman" w:cs="Times New Roman"/>
          <w:sz w:val="24"/>
          <w:lang w:eastAsia="pt-BR"/>
        </w:rPr>
        <w:t>5</w:t>
      </w:r>
      <w:r w:rsidRPr="00FF1DC9">
        <w:rPr>
          <w:rFonts w:ascii="Times New Roman" w:eastAsia="Times New Roman" w:hAnsi="Times New Roman" w:cs="Times New Roman"/>
          <w:sz w:val="24"/>
          <w:lang w:eastAsia="pt-BR"/>
        </w:rPr>
        <w:t>. Para as infrações previstas no subitem 19.1, a(s) multa(s) será (serão) aquela</w:t>
      </w:r>
      <w:r>
        <w:rPr>
          <w:rFonts w:ascii="Times New Roman" w:eastAsia="Times New Roman" w:hAnsi="Times New Roman" w:cs="Times New Roman"/>
          <w:sz w:val="24"/>
          <w:lang w:eastAsia="pt-BR"/>
        </w:rPr>
        <w:t>(</w:t>
      </w:r>
      <w:r w:rsidRPr="00FF1DC9">
        <w:rPr>
          <w:rFonts w:ascii="Times New Roman" w:eastAsia="Times New Roman" w:hAnsi="Times New Roman" w:cs="Times New Roman"/>
          <w:sz w:val="24"/>
          <w:lang w:eastAsia="pt-BR"/>
        </w:rPr>
        <w:t>s</w:t>
      </w:r>
      <w:r>
        <w:rPr>
          <w:rFonts w:ascii="Times New Roman" w:eastAsia="Times New Roman" w:hAnsi="Times New Roman" w:cs="Times New Roman"/>
          <w:sz w:val="24"/>
          <w:lang w:eastAsia="pt-BR"/>
        </w:rPr>
        <w:t>)</w:t>
      </w:r>
      <w:r w:rsidRPr="00FF1DC9">
        <w:rPr>
          <w:rFonts w:ascii="Times New Roman" w:eastAsia="Times New Roman" w:hAnsi="Times New Roman" w:cs="Times New Roman"/>
          <w:sz w:val="24"/>
          <w:lang w:eastAsia="pt-BR"/>
        </w:rPr>
        <w:t xml:space="preserve"> estabelecida</w:t>
      </w:r>
      <w:r>
        <w:rPr>
          <w:rFonts w:ascii="Times New Roman" w:eastAsia="Times New Roman" w:hAnsi="Times New Roman" w:cs="Times New Roman"/>
          <w:sz w:val="24"/>
          <w:lang w:eastAsia="pt-BR"/>
        </w:rPr>
        <w:t>(</w:t>
      </w:r>
      <w:r w:rsidRPr="00FF1DC9">
        <w:rPr>
          <w:rFonts w:ascii="Times New Roman" w:eastAsia="Times New Roman" w:hAnsi="Times New Roman" w:cs="Times New Roman"/>
          <w:sz w:val="24"/>
          <w:lang w:eastAsia="pt-BR"/>
        </w:rPr>
        <w:t>s</w:t>
      </w:r>
      <w:r>
        <w:rPr>
          <w:rFonts w:ascii="Times New Roman" w:eastAsia="Times New Roman" w:hAnsi="Times New Roman" w:cs="Times New Roman"/>
          <w:sz w:val="24"/>
          <w:lang w:eastAsia="pt-BR"/>
        </w:rPr>
        <w:t>)</w:t>
      </w:r>
      <w:r w:rsidRPr="00FF1DC9">
        <w:rPr>
          <w:rFonts w:ascii="Times New Roman" w:eastAsia="Times New Roman" w:hAnsi="Times New Roman" w:cs="Times New Roman"/>
          <w:sz w:val="24"/>
          <w:lang w:eastAsia="pt-BR"/>
        </w:rPr>
        <w:t xml:space="preserve"> no Termo de Referência (Anexo I);</w:t>
      </w:r>
    </w:p>
    <w:p w14:paraId="59D012EC" w14:textId="77777777" w:rsidR="00AF3556" w:rsidRPr="00FF1DC9" w:rsidRDefault="00AF3556" w:rsidP="00AF3556">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FF1DC9">
        <w:rPr>
          <w:rFonts w:ascii="Times New Roman" w:eastAsia="Times New Roman" w:hAnsi="Times New Roman" w:cs="Times New Roman"/>
          <w:sz w:val="24"/>
          <w:lang w:eastAsia="pt-BR"/>
        </w:rPr>
        <w:t>19.</w:t>
      </w:r>
      <w:r>
        <w:rPr>
          <w:rFonts w:ascii="Times New Roman" w:eastAsia="Times New Roman" w:hAnsi="Times New Roman" w:cs="Times New Roman"/>
          <w:sz w:val="24"/>
          <w:lang w:eastAsia="pt-BR"/>
        </w:rPr>
        <w:t>6</w:t>
      </w:r>
      <w:r w:rsidRPr="00FF1DC9">
        <w:rPr>
          <w:rFonts w:ascii="Times New Roman" w:eastAsia="Times New Roman" w:hAnsi="Times New Roman" w:cs="Times New Roman"/>
          <w:sz w:val="24"/>
          <w:lang w:eastAsia="pt-BR"/>
        </w:rPr>
        <w:t>. As sanções de multa decorrentes de fatos diversos serão consideradas independentes entre si;</w:t>
      </w:r>
    </w:p>
    <w:p w14:paraId="1E72CE63" w14:textId="77777777" w:rsidR="00AF3556" w:rsidRDefault="00AF3556" w:rsidP="00AF3556">
      <w:pPr>
        <w:spacing w:line="240" w:lineRule="auto"/>
        <w:jc w:val="both"/>
        <w:rPr>
          <w:rFonts w:ascii="Times New Roman" w:eastAsia="Times New Roman" w:hAnsi="Times New Roman" w:cs="Times New Roman"/>
          <w:sz w:val="24"/>
          <w:lang w:eastAsia="pt-BR"/>
        </w:rPr>
      </w:pPr>
      <w:r w:rsidRPr="00FF1DC9">
        <w:rPr>
          <w:rFonts w:ascii="Times New Roman" w:eastAsia="Times New Roman" w:hAnsi="Times New Roman" w:cs="Times New Roman"/>
          <w:sz w:val="24"/>
          <w:lang w:eastAsia="pt-BR"/>
        </w:rPr>
        <w:t xml:space="preserve">    19.</w:t>
      </w:r>
      <w:r>
        <w:rPr>
          <w:rFonts w:ascii="Times New Roman" w:eastAsia="Times New Roman" w:hAnsi="Times New Roman" w:cs="Times New Roman"/>
          <w:sz w:val="24"/>
          <w:lang w:eastAsia="pt-BR"/>
        </w:rPr>
        <w:t>7</w:t>
      </w:r>
      <w:r w:rsidRPr="00FF1DC9">
        <w:rPr>
          <w:rFonts w:ascii="Times New Roman" w:eastAsia="Times New Roman" w:hAnsi="Times New Roman" w:cs="Times New Roman"/>
          <w:sz w:val="24"/>
          <w:lang w:eastAsia="pt-BR"/>
        </w:rPr>
        <w:t>. As sanções de advertência, impedimento de licitar e contratar e declaração de inidoneidade para licitar ou contratar poderão ser aplicadas, cumulativamente ou não, à penalidade de multa;</w:t>
      </w:r>
    </w:p>
    <w:p w14:paraId="35647FF6" w14:textId="77777777" w:rsidR="00AF3556" w:rsidRPr="00FF1DC9" w:rsidRDefault="00AF3556" w:rsidP="00AF3556">
      <w:pPr>
        <w:spacing w:line="240" w:lineRule="auto"/>
        <w:jc w:val="both"/>
        <w:rPr>
          <w:rFonts w:ascii="Times New Roman" w:eastAsia="Times New Roman" w:hAnsi="Times New Roman" w:cs="Times New Roman"/>
          <w:sz w:val="24"/>
          <w:lang w:eastAsia="pt-BR"/>
        </w:rPr>
      </w:pPr>
      <w:r w:rsidRPr="00FF1DC9">
        <w:rPr>
          <w:rFonts w:ascii="Times New Roman" w:eastAsia="Times New Roman" w:hAnsi="Times New Roman" w:cs="Times New Roman"/>
          <w:sz w:val="24"/>
          <w:lang w:eastAsia="pt-BR"/>
        </w:rPr>
        <w:t xml:space="preserve">    19.</w:t>
      </w:r>
      <w:r>
        <w:rPr>
          <w:rFonts w:ascii="Times New Roman" w:eastAsia="Times New Roman" w:hAnsi="Times New Roman" w:cs="Times New Roman"/>
          <w:sz w:val="24"/>
          <w:lang w:eastAsia="pt-BR"/>
        </w:rPr>
        <w:t>8</w:t>
      </w:r>
      <w:r w:rsidRPr="00FF1DC9">
        <w:rPr>
          <w:rFonts w:ascii="Times New Roman" w:eastAsia="Times New Roman" w:hAnsi="Times New Roman" w:cs="Times New Roman"/>
          <w:sz w:val="24"/>
          <w:lang w:eastAsia="pt-BR"/>
        </w:rPr>
        <w:t>. A aplicação das sanções previstas n</w:t>
      </w:r>
      <w:r>
        <w:rPr>
          <w:rFonts w:ascii="Times New Roman" w:eastAsia="Times New Roman" w:hAnsi="Times New Roman" w:cs="Times New Roman"/>
          <w:sz w:val="24"/>
          <w:lang w:eastAsia="pt-BR"/>
        </w:rPr>
        <w:t>o subitem 19.2</w:t>
      </w:r>
      <w:r w:rsidRPr="00FF1DC9">
        <w:rPr>
          <w:rFonts w:ascii="Times New Roman" w:eastAsia="Times New Roman" w:hAnsi="Times New Roman" w:cs="Times New Roman"/>
          <w:sz w:val="24"/>
          <w:lang w:eastAsia="pt-BR"/>
        </w:rPr>
        <w:t xml:space="preserve"> não exclui, em hipótese alguma, a obrigação de reparação integral dos danos causados;</w:t>
      </w:r>
    </w:p>
    <w:p w14:paraId="6B8DCB98" w14:textId="77777777" w:rsidR="00AF3556" w:rsidRDefault="00AF3556" w:rsidP="00AF3556">
      <w:pPr>
        <w:spacing w:line="240" w:lineRule="auto"/>
        <w:jc w:val="both"/>
        <w:rPr>
          <w:rFonts w:ascii="Times New Roman" w:eastAsia="Times New Roman" w:hAnsi="Times New Roman" w:cs="Times New Roman"/>
          <w:sz w:val="24"/>
          <w:lang w:eastAsia="pt-BR"/>
        </w:rPr>
      </w:pPr>
      <w:r w:rsidRPr="00FF1DC9">
        <w:rPr>
          <w:rFonts w:ascii="Times New Roman" w:eastAsia="Times New Roman" w:hAnsi="Times New Roman" w:cs="Times New Roman"/>
          <w:sz w:val="24"/>
          <w:lang w:eastAsia="pt-BR"/>
        </w:rPr>
        <w:t xml:space="preserve">    19.</w:t>
      </w:r>
      <w:r>
        <w:rPr>
          <w:rFonts w:ascii="Times New Roman" w:eastAsia="Times New Roman" w:hAnsi="Times New Roman" w:cs="Times New Roman"/>
          <w:sz w:val="24"/>
          <w:lang w:eastAsia="pt-BR"/>
        </w:rPr>
        <w:t>9</w:t>
      </w:r>
      <w:r w:rsidRPr="00FF1DC9">
        <w:rPr>
          <w:rFonts w:ascii="Times New Roman" w:eastAsia="Times New Roman" w:hAnsi="Times New Roman" w:cs="Times New Roman"/>
          <w:sz w:val="24"/>
          <w:lang w:eastAsia="pt-BR"/>
        </w:rPr>
        <w:t>. Para fins de aplicação das sanções administrativas, o lance é considerado proposta;</w:t>
      </w:r>
    </w:p>
    <w:p w14:paraId="39C86E25" w14:textId="50227DFF" w:rsidR="00AF3556" w:rsidRDefault="00AF3556" w:rsidP="00AF3556">
      <w:pPr>
        <w:spacing w:line="240" w:lineRule="auto"/>
        <w:jc w:val="both"/>
        <w:rPr>
          <w:rFonts w:ascii="Times New Roman" w:eastAsia="Times New Roman" w:hAnsi="Times New Roman" w:cs="Times New Roman"/>
          <w:sz w:val="24"/>
          <w:lang w:eastAsia="pt-BR"/>
        </w:rPr>
      </w:pPr>
      <w:r w:rsidRPr="00FF1DC9">
        <w:rPr>
          <w:rFonts w:ascii="Times New Roman" w:eastAsia="Times New Roman" w:hAnsi="Times New Roman" w:cs="Times New Roman"/>
          <w:sz w:val="24"/>
          <w:lang w:eastAsia="pt-BR"/>
        </w:rPr>
        <w:t xml:space="preserve">    19.</w:t>
      </w:r>
      <w:r>
        <w:rPr>
          <w:rFonts w:ascii="Times New Roman" w:eastAsia="Times New Roman" w:hAnsi="Times New Roman" w:cs="Times New Roman"/>
          <w:sz w:val="24"/>
          <w:lang w:eastAsia="pt-BR"/>
        </w:rPr>
        <w:t>10</w:t>
      </w:r>
      <w:r w:rsidRPr="00FF1DC9">
        <w:rPr>
          <w:rFonts w:ascii="Times New Roman" w:eastAsia="Times New Roman" w:hAnsi="Times New Roman" w:cs="Times New Roman"/>
          <w:sz w:val="24"/>
          <w:lang w:eastAsia="pt-BR"/>
        </w:rPr>
        <w:t xml:space="preserve">. A personalidade jurídica poderá ser desconsiderada sempre que utilizada com abuso do direito para facilitar, encobrir ou dissimular a prática dos atos ilícitos previstos </w:t>
      </w:r>
      <w:r>
        <w:rPr>
          <w:rFonts w:ascii="Times New Roman" w:eastAsia="Times New Roman" w:hAnsi="Times New Roman" w:cs="Times New Roman"/>
          <w:sz w:val="24"/>
          <w:lang w:eastAsia="pt-BR"/>
        </w:rPr>
        <w:t>em</w:t>
      </w:r>
      <w:r w:rsidRPr="00FF1DC9">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l</w:t>
      </w:r>
      <w:r w:rsidRPr="00FF1DC9">
        <w:rPr>
          <w:rFonts w:ascii="Times New Roman" w:eastAsia="Times New Roman" w:hAnsi="Times New Roman" w:cs="Times New Roman"/>
          <w:sz w:val="24"/>
          <w:lang w:eastAsia="pt-BR"/>
        </w:rPr>
        <w:t>ei ou para provocar confusão patrimonial, e, nesse caso, todos os efeitos das sanções aplicadas à pessoa jurídica serão estendidos aos seus administradores e sócios com poderes de administração</w:t>
      </w:r>
      <w:r w:rsidRPr="001970E2">
        <w:rPr>
          <w:rFonts w:ascii="Times New Roman" w:eastAsia="Times New Roman" w:hAnsi="Times New Roman" w:cs="Times New Roman"/>
          <w:sz w:val="24"/>
          <w:lang w:eastAsia="pt-BR"/>
        </w:rPr>
        <w:t xml:space="preserve">, </w:t>
      </w:r>
      <w:r w:rsidR="003531A3" w:rsidRPr="001970E2">
        <w:rPr>
          <w:rFonts w:ascii="Times New Roman" w:eastAsia="Times New Roman" w:hAnsi="Times New Roman" w:cs="Times New Roman"/>
          <w:sz w:val="24"/>
          <w:lang w:eastAsia="pt-BR"/>
        </w:rPr>
        <w:t>à</w:t>
      </w:r>
      <w:r w:rsidRPr="001970E2">
        <w:rPr>
          <w:rFonts w:ascii="Times New Roman" w:eastAsia="Times New Roman" w:hAnsi="Times New Roman" w:cs="Times New Roman"/>
          <w:sz w:val="24"/>
          <w:lang w:eastAsia="pt-BR"/>
        </w:rPr>
        <w:t xml:space="preserve"> pessoa jurídica sucessora ou </w:t>
      </w:r>
      <w:r w:rsidR="003531A3" w:rsidRPr="001970E2">
        <w:rPr>
          <w:rFonts w:ascii="Times New Roman" w:eastAsia="Times New Roman" w:hAnsi="Times New Roman" w:cs="Times New Roman"/>
          <w:sz w:val="24"/>
          <w:lang w:eastAsia="pt-BR"/>
        </w:rPr>
        <w:t>à</w:t>
      </w:r>
      <w:r w:rsidRPr="00FF1DC9">
        <w:rPr>
          <w:rFonts w:ascii="Times New Roman" w:eastAsia="Times New Roman" w:hAnsi="Times New Roman" w:cs="Times New Roman"/>
          <w:sz w:val="24"/>
          <w:lang w:eastAsia="pt-BR"/>
        </w:rPr>
        <w:t xml:space="preserve"> empresa do mesmo ramo com relação de coligação ou controle, de fato ou de direito, com o sancionado, observados, em todos os casos, o contraditório, a ampla defesa e a obrigatoriedade de análise jurídica prévia</w:t>
      </w:r>
      <w:r>
        <w:rPr>
          <w:rFonts w:ascii="Times New Roman" w:eastAsia="Times New Roman" w:hAnsi="Times New Roman" w:cs="Times New Roman"/>
          <w:sz w:val="24"/>
          <w:lang w:eastAsia="pt-BR"/>
        </w:rPr>
        <w:t>;</w:t>
      </w:r>
    </w:p>
    <w:p w14:paraId="593658E2" w14:textId="77777777" w:rsidR="00AF3556" w:rsidRPr="00FF1DC9" w:rsidRDefault="00AF3556" w:rsidP="00AF3556">
      <w:pPr>
        <w:spacing w:line="240" w:lineRule="auto"/>
        <w:jc w:val="both"/>
        <w:rPr>
          <w:rFonts w:ascii="Times New Roman" w:eastAsia="Times New Roman" w:hAnsi="Times New Roman" w:cs="Times New Roman"/>
          <w:sz w:val="24"/>
          <w:lang w:eastAsia="pt-BR"/>
        </w:rPr>
      </w:pPr>
      <w:r w:rsidRPr="00FF1DC9">
        <w:rPr>
          <w:rFonts w:ascii="Times New Roman" w:eastAsia="Times New Roman" w:hAnsi="Times New Roman" w:cs="Times New Roman"/>
          <w:sz w:val="24"/>
          <w:lang w:eastAsia="pt-BR"/>
        </w:rPr>
        <w:t xml:space="preserve">    19.</w:t>
      </w:r>
      <w:r>
        <w:rPr>
          <w:rFonts w:ascii="Times New Roman" w:eastAsia="Times New Roman" w:hAnsi="Times New Roman" w:cs="Times New Roman"/>
          <w:sz w:val="24"/>
          <w:lang w:eastAsia="pt-BR"/>
        </w:rPr>
        <w:t>11</w:t>
      </w:r>
      <w:r w:rsidRPr="00FF1DC9">
        <w:rPr>
          <w:rFonts w:ascii="Times New Roman" w:eastAsia="Times New Roman" w:hAnsi="Times New Roman" w:cs="Times New Roman"/>
          <w:sz w:val="24"/>
          <w:lang w:eastAsia="pt-BR"/>
        </w:rPr>
        <w:t>. Na hipótese de abertura de processo administrativo destinado à apuração de fatos e, se for o caso, aplicação de sanções à licitante, em decorrência de conduta vedada nesta licitação, as comunicações à licitante serão efetuadas por meio do endereço de correio eletrônico (“</w:t>
      </w:r>
      <w:r w:rsidRPr="00F960F3">
        <w:rPr>
          <w:rFonts w:ascii="Times New Roman" w:eastAsia="Times New Roman" w:hAnsi="Times New Roman" w:cs="Times New Roman"/>
          <w:i/>
          <w:iCs/>
          <w:sz w:val="24"/>
          <w:lang w:eastAsia="pt-BR"/>
        </w:rPr>
        <w:t>e-mail</w:t>
      </w:r>
      <w:r w:rsidRPr="00FF1DC9">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constante</w:t>
      </w:r>
      <w:r w:rsidRPr="00FF1DC9">
        <w:rPr>
          <w:rFonts w:ascii="Times New Roman" w:eastAsia="Times New Roman" w:hAnsi="Times New Roman" w:cs="Times New Roman"/>
          <w:sz w:val="24"/>
          <w:lang w:eastAsia="pt-BR"/>
        </w:rPr>
        <w:t xml:space="preserve"> no cadastro da empresa junto ao sistema de compras do Governo Federal;</w:t>
      </w:r>
    </w:p>
    <w:p w14:paraId="14FCAEF8" w14:textId="77777777" w:rsidR="00AF3556" w:rsidRPr="00FF1DC9" w:rsidRDefault="00AF3556" w:rsidP="00AF3556">
      <w:pPr>
        <w:spacing w:line="240" w:lineRule="auto"/>
        <w:jc w:val="both"/>
        <w:rPr>
          <w:rFonts w:ascii="Times New Roman" w:eastAsia="Times New Roman" w:hAnsi="Times New Roman" w:cs="Times New Roman"/>
          <w:sz w:val="24"/>
          <w:lang w:eastAsia="pt-BR"/>
        </w:rPr>
      </w:pPr>
      <w:r w:rsidRPr="00FF1DC9">
        <w:rPr>
          <w:rFonts w:ascii="Times New Roman" w:eastAsia="Times New Roman" w:hAnsi="Times New Roman" w:cs="Times New Roman"/>
          <w:sz w:val="24"/>
          <w:lang w:eastAsia="pt-BR"/>
        </w:rPr>
        <w:t xml:space="preserve">    19.</w:t>
      </w:r>
      <w:r>
        <w:rPr>
          <w:rFonts w:ascii="Times New Roman" w:eastAsia="Times New Roman" w:hAnsi="Times New Roman" w:cs="Times New Roman"/>
          <w:sz w:val="24"/>
          <w:lang w:eastAsia="pt-BR"/>
        </w:rPr>
        <w:t>12</w:t>
      </w:r>
      <w:r w:rsidRPr="00FF1DC9">
        <w:rPr>
          <w:rFonts w:ascii="Times New Roman" w:eastAsia="Times New Roman" w:hAnsi="Times New Roman" w:cs="Times New Roman"/>
          <w:sz w:val="24"/>
          <w:lang w:eastAsia="pt-BR"/>
        </w:rPr>
        <w:t>. A licitante deverá manter atualizado o endereço de correio eletrônico (“</w:t>
      </w:r>
      <w:r w:rsidRPr="003020C2">
        <w:rPr>
          <w:rFonts w:ascii="Times New Roman" w:eastAsia="Times New Roman" w:hAnsi="Times New Roman" w:cs="Times New Roman"/>
          <w:i/>
          <w:iCs/>
          <w:sz w:val="24"/>
          <w:lang w:eastAsia="pt-BR"/>
        </w:rPr>
        <w:t>e-mail</w:t>
      </w:r>
      <w:r w:rsidRPr="00FF1DC9">
        <w:rPr>
          <w:rFonts w:ascii="Times New Roman" w:eastAsia="Times New Roman" w:hAnsi="Times New Roman" w:cs="Times New Roman"/>
          <w:sz w:val="24"/>
          <w:lang w:eastAsia="pt-BR"/>
        </w:rPr>
        <w:t>”) cadastrado junto ao sistema de compras do Governo Federal e confirmar o recebimento das mensagens provenientes do Ministério Público do Estado de Mato Grosso do Sul, não podendo alegar o desconhecimento do recebimento das comunicações por este meio como justificativa para se eximir das responsabilidades assumidas ou eventuais sanções aplicadas</w:t>
      </w:r>
      <w:r>
        <w:rPr>
          <w:rFonts w:ascii="Times New Roman" w:eastAsia="Times New Roman" w:hAnsi="Times New Roman" w:cs="Times New Roman"/>
          <w:sz w:val="24"/>
          <w:lang w:eastAsia="pt-BR"/>
        </w:rPr>
        <w:t>.</w:t>
      </w:r>
    </w:p>
    <w:bookmarkEnd w:id="63"/>
    <w:p w14:paraId="6A00DB07" w14:textId="77777777" w:rsidR="007A19AA" w:rsidRPr="004826F2" w:rsidRDefault="007A19AA" w:rsidP="00D502D0">
      <w:pPr>
        <w:spacing w:line="240" w:lineRule="auto"/>
        <w:jc w:val="both"/>
        <w:rPr>
          <w:rFonts w:ascii="Times New Roman" w:eastAsia="Times New Roman" w:hAnsi="Times New Roman" w:cs="Times New Roman"/>
          <w:sz w:val="24"/>
          <w:lang w:eastAsia="pt-BR"/>
        </w:rPr>
      </w:pPr>
    </w:p>
    <w:p w14:paraId="23DD8D57" w14:textId="7FD366F4" w:rsidR="00DA4B5F" w:rsidRPr="004826F2" w:rsidRDefault="0080275F" w:rsidP="00DA4B5F">
      <w:pPr>
        <w:pStyle w:val="Ttulo1"/>
        <w:jc w:val="both"/>
        <w:rPr>
          <w:rFonts w:ascii="Times New Roman" w:hAnsi="Times New Roman" w:cs="Times New Roman"/>
        </w:rPr>
      </w:pPr>
      <w:bookmarkStart w:id="64" w:name="_Toc201929734"/>
      <w:r w:rsidRPr="004826F2">
        <w:rPr>
          <w:rFonts w:ascii="Times New Roman" w:hAnsi="Times New Roman" w:cs="Times New Roman"/>
        </w:rPr>
        <w:t>20</w:t>
      </w:r>
      <w:r w:rsidR="00DA4B5F" w:rsidRPr="004826F2">
        <w:rPr>
          <w:rFonts w:ascii="Times New Roman" w:hAnsi="Times New Roman" w:cs="Times New Roman"/>
        </w:rPr>
        <w:t>. DAS DISPOSIÇÕES FINAIS</w:t>
      </w:r>
      <w:bookmarkEnd w:id="64"/>
    </w:p>
    <w:p w14:paraId="6EE799C2" w14:textId="194CFC88" w:rsidR="00AF3556"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 xml:space="preserve">.1. A autoridade competente do Ministério Público do Estado de Mato Grosso do Sul poderá anular ou revogar esta licitação, bem como não homologar total ou parcialmente o objeto licitado, </w:t>
      </w:r>
      <w:r>
        <w:rPr>
          <w:rFonts w:ascii="Times New Roman" w:eastAsia="Times New Roman" w:hAnsi="Times New Roman" w:cs="Times New Roman"/>
          <w:sz w:val="24"/>
          <w:lang w:eastAsia="pt-BR"/>
        </w:rPr>
        <w:t>caso</w:t>
      </w:r>
      <w:r w:rsidRPr="00A01151">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c</w:t>
      </w:r>
      <w:r w:rsidRPr="00653EA2">
        <w:rPr>
          <w:rFonts w:ascii="Times New Roman" w:eastAsia="Times New Roman" w:hAnsi="Times New Roman" w:cs="Times New Roman"/>
          <w:sz w:val="24"/>
          <w:lang w:eastAsia="pt-BR"/>
        </w:rPr>
        <w:t xml:space="preserve">onstatada irregularidade no procedimento licitatório, não </w:t>
      </w:r>
      <w:r>
        <w:rPr>
          <w:rFonts w:ascii="Times New Roman" w:eastAsia="Times New Roman" w:hAnsi="Times New Roman" w:cs="Times New Roman"/>
          <w:sz w:val="24"/>
          <w:lang w:eastAsia="pt-BR"/>
        </w:rPr>
        <w:t>sendo</w:t>
      </w:r>
      <w:r w:rsidRPr="00653EA2">
        <w:rPr>
          <w:rFonts w:ascii="Times New Roman" w:eastAsia="Times New Roman" w:hAnsi="Times New Roman" w:cs="Times New Roman"/>
          <w:sz w:val="24"/>
          <w:lang w:eastAsia="pt-BR"/>
        </w:rPr>
        <w:t xml:space="preserve"> possível o saneamento</w:t>
      </w:r>
      <w:r>
        <w:rPr>
          <w:rFonts w:ascii="Times New Roman" w:eastAsia="Times New Roman" w:hAnsi="Times New Roman" w:cs="Times New Roman"/>
          <w:sz w:val="24"/>
          <w:lang w:eastAsia="pt-BR"/>
        </w:rPr>
        <w:t>, constatad</w:t>
      </w:r>
      <w:r w:rsidR="002255C8">
        <w:rPr>
          <w:rFonts w:ascii="Times New Roman" w:eastAsia="Times New Roman" w:hAnsi="Times New Roman" w:cs="Times New Roman"/>
          <w:sz w:val="24"/>
          <w:lang w:eastAsia="pt-BR"/>
        </w:rPr>
        <w:t>a</w:t>
      </w:r>
      <w:r>
        <w:rPr>
          <w:rFonts w:ascii="Times New Roman" w:eastAsia="Times New Roman" w:hAnsi="Times New Roman" w:cs="Times New Roman"/>
          <w:sz w:val="24"/>
          <w:lang w:eastAsia="pt-BR"/>
        </w:rPr>
        <w:t xml:space="preserve"> medida de </w:t>
      </w:r>
      <w:r w:rsidRPr="00A01151">
        <w:rPr>
          <w:rFonts w:ascii="Times New Roman" w:eastAsia="Times New Roman" w:hAnsi="Times New Roman" w:cs="Times New Roman"/>
          <w:sz w:val="24"/>
          <w:lang w:eastAsia="pt-BR"/>
        </w:rPr>
        <w:t xml:space="preserve">interesse público, nos termos do artigo </w:t>
      </w:r>
      <w:r>
        <w:rPr>
          <w:rFonts w:ascii="Times New Roman" w:eastAsia="Times New Roman" w:hAnsi="Times New Roman" w:cs="Times New Roman"/>
          <w:sz w:val="24"/>
          <w:lang w:eastAsia="pt-BR"/>
        </w:rPr>
        <w:t>147</w:t>
      </w:r>
      <w:r w:rsidRPr="00A01151">
        <w:rPr>
          <w:rFonts w:ascii="Times New Roman" w:eastAsia="Times New Roman" w:hAnsi="Times New Roman" w:cs="Times New Roman"/>
          <w:sz w:val="24"/>
          <w:lang w:eastAsia="pt-BR"/>
        </w:rPr>
        <w:t xml:space="preserve"> da Lei nº </w:t>
      </w:r>
      <w:r>
        <w:rPr>
          <w:rFonts w:ascii="Times New Roman" w:eastAsia="Times New Roman" w:hAnsi="Times New Roman" w:cs="Times New Roman"/>
          <w:sz w:val="24"/>
          <w:lang w:eastAsia="pt-BR"/>
        </w:rPr>
        <w:t>14.133/2021</w:t>
      </w:r>
      <w:r w:rsidRPr="00A01151">
        <w:rPr>
          <w:rFonts w:ascii="Times New Roman" w:eastAsia="Times New Roman" w:hAnsi="Times New Roman" w:cs="Times New Roman"/>
          <w:sz w:val="24"/>
          <w:lang w:eastAsia="pt-BR"/>
        </w:rPr>
        <w:t>, sendo assegurado o contraditório e a ampla defesa;</w:t>
      </w:r>
    </w:p>
    <w:p w14:paraId="46029CD0" w14:textId="77777777" w:rsidR="00AF3556" w:rsidRDefault="00AF3556" w:rsidP="00AF3556">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ab/>
        <w:t xml:space="preserve">20.1.1. </w:t>
      </w:r>
      <w:r w:rsidRPr="00653EA2">
        <w:rPr>
          <w:rFonts w:ascii="Times New Roman" w:eastAsia="Times New Roman" w:hAnsi="Times New Roman" w:cs="Times New Roman"/>
          <w:sz w:val="24"/>
          <w:lang w:eastAsia="pt-BR"/>
        </w:rPr>
        <w:t>Caso a anulação não se revele medida de interesse público, o poder público optar</w:t>
      </w:r>
      <w:r>
        <w:rPr>
          <w:rFonts w:ascii="Times New Roman" w:eastAsia="Times New Roman" w:hAnsi="Times New Roman" w:cs="Times New Roman"/>
          <w:sz w:val="24"/>
          <w:lang w:eastAsia="pt-BR"/>
        </w:rPr>
        <w:t>á</w:t>
      </w:r>
      <w:r w:rsidRPr="00653EA2">
        <w:rPr>
          <w:rFonts w:ascii="Times New Roman" w:eastAsia="Times New Roman" w:hAnsi="Times New Roman" w:cs="Times New Roman"/>
          <w:sz w:val="24"/>
          <w:lang w:eastAsia="pt-BR"/>
        </w:rPr>
        <w:t xml:space="preserve"> pela continuidade </w:t>
      </w:r>
      <w:r>
        <w:rPr>
          <w:rFonts w:ascii="Times New Roman" w:eastAsia="Times New Roman" w:hAnsi="Times New Roman" w:cs="Times New Roman"/>
          <w:sz w:val="24"/>
          <w:lang w:eastAsia="pt-BR"/>
        </w:rPr>
        <w:t>da contratação</w:t>
      </w:r>
      <w:r w:rsidRPr="00653EA2">
        <w:rPr>
          <w:rFonts w:ascii="Times New Roman" w:eastAsia="Times New Roman" w:hAnsi="Times New Roman" w:cs="Times New Roman"/>
          <w:sz w:val="24"/>
          <w:lang w:eastAsia="pt-BR"/>
        </w:rPr>
        <w:t xml:space="preserve"> e pela solução da irregularidade por meio de indenização por perdas e danos, sem prejuízo da apuração de responsabilidade e da aplicação de penalidades cabíveis</w:t>
      </w:r>
      <w:r>
        <w:rPr>
          <w:rFonts w:ascii="Times New Roman" w:eastAsia="Times New Roman" w:hAnsi="Times New Roman" w:cs="Times New Roman"/>
          <w:sz w:val="24"/>
          <w:lang w:eastAsia="pt-BR"/>
        </w:rPr>
        <w:t>;</w:t>
      </w:r>
    </w:p>
    <w:p w14:paraId="6D46C2C8" w14:textId="77777777" w:rsidR="00AF3556"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 xml:space="preserve">.2. A anulação do procedimento licitatório </w:t>
      </w:r>
      <w:r w:rsidRPr="00AF1D8C">
        <w:rPr>
          <w:rFonts w:ascii="Times New Roman" w:eastAsia="Times New Roman" w:hAnsi="Times New Roman" w:cs="Times New Roman"/>
          <w:sz w:val="24"/>
          <w:lang w:eastAsia="pt-BR"/>
        </w:rPr>
        <w:t>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w:t>
      </w:r>
      <w:r w:rsidRPr="00A01151">
        <w:rPr>
          <w:rFonts w:ascii="Times New Roman" w:eastAsia="Times New Roman" w:hAnsi="Times New Roman" w:cs="Times New Roman"/>
          <w:sz w:val="24"/>
          <w:lang w:eastAsia="pt-BR"/>
        </w:rPr>
        <w:t>;</w:t>
      </w:r>
    </w:p>
    <w:p w14:paraId="4EAB7016" w14:textId="77777777" w:rsidR="00AF3556" w:rsidRPr="00A01151"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lastRenderedPageBreak/>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.3. O não atendimento de exigências formais não essenciais não importará no afastamento da licitante, desde que, durante a realização da sessão pública do pregão, seja possível a aferição da sua qualificação e a exata compreensão da sua proposta, sendo possível ao(à) Pregoeiro(a) solicitar pareceres técnicos, pedir esclarecimentos e promover diligências em qualquer fase do certame, se julgar necessário;</w:t>
      </w:r>
    </w:p>
    <w:p w14:paraId="21F7D888" w14:textId="10529535" w:rsidR="00AF3556" w:rsidRPr="00A01151"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 xml:space="preserve">.4. As proponentes assumem todos os custos de preparação e apresentação de suas propostas e o </w:t>
      </w:r>
      <w:r w:rsidRPr="00A01151">
        <w:rPr>
          <w:rFonts w:ascii="Times New Roman" w:hAnsi="Times New Roman" w:cs="Times New Roman"/>
          <w:sz w:val="24"/>
        </w:rPr>
        <w:t>Ministério Público do Estado de Mato Grosso do Sul</w:t>
      </w:r>
      <w:r w:rsidRPr="00A01151">
        <w:rPr>
          <w:rFonts w:ascii="Times New Roman" w:eastAsia="Times New Roman" w:hAnsi="Times New Roman" w:cs="Times New Roman"/>
          <w:sz w:val="24"/>
          <w:lang w:eastAsia="pt-BR"/>
        </w:rPr>
        <w:t xml:space="preserve"> não será, em nenhum caso, responsável por esses custos, independente</w:t>
      </w:r>
      <w:r w:rsidR="002255C8">
        <w:rPr>
          <w:rFonts w:ascii="Times New Roman" w:eastAsia="Times New Roman" w:hAnsi="Times New Roman" w:cs="Times New Roman"/>
          <w:sz w:val="24"/>
          <w:lang w:eastAsia="pt-BR"/>
        </w:rPr>
        <w:t>mente</w:t>
      </w:r>
      <w:r w:rsidRPr="00A01151">
        <w:rPr>
          <w:rFonts w:ascii="Times New Roman" w:eastAsia="Times New Roman" w:hAnsi="Times New Roman" w:cs="Times New Roman"/>
          <w:sz w:val="24"/>
          <w:lang w:eastAsia="pt-BR"/>
        </w:rPr>
        <w:t xml:space="preserve"> da condução ou do resultado do processo licitatório;</w:t>
      </w:r>
    </w:p>
    <w:p w14:paraId="3C3A9965" w14:textId="77777777" w:rsidR="00AF3556"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0C5863">
        <w:rPr>
          <w:rFonts w:ascii="Times New Roman" w:eastAsia="Times New Roman" w:hAnsi="Times New Roman" w:cs="Times New Roman"/>
          <w:sz w:val="24"/>
          <w:lang w:eastAsia="pt-BR"/>
        </w:rPr>
        <w:t>20.5. Após a apresentação da proposta não caberá desistência, salvo por motivo justo decorrente de fato superveniente e aceito pela Administração;</w:t>
      </w:r>
    </w:p>
    <w:p w14:paraId="2F1B962D" w14:textId="77777777" w:rsidR="00AF3556" w:rsidRDefault="00AF3556" w:rsidP="00AF3556">
      <w:pPr>
        <w:spacing w:line="240" w:lineRule="auto"/>
        <w:jc w:val="both"/>
        <w:rPr>
          <w:rFonts w:ascii="Times New Roman" w:eastAsia="Times New Roman" w:hAnsi="Times New Roman" w:cs="Times New Roman"/>
          <w:sz w:val="24"/>
          <w:lang w:eastAsia="pt-BR"/>
        </w:rPr>
      </w:pPr>
      <w:r w:rsidRPr="008C7B55">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8C7B55">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6</w:t>
      </w:r>
      <w:r w:rsidRPr="008C7B55">
        <w:rPr>
          <w:rFonts w:ascii="Times New Roman" w:eastAsia="Times New Roman" w:hAnsi="Times New Roman" w:cs="Times New Roman"/>
          <w:sz w:val="24"/>
          <w:lang w:eastAsia="pt-BR"/>
        </w:rPr>
        <w:t xml:space="preserve">. Na contagem dos prazos estabelecidos neste </w:t>
      </w:r>
      <w:r>
        <w:rPr>
          <w:rFonts w:ascii="Times New Roman" w:eastAsia="Times New Roman" w:hAnsi="Times New Roman" w:cs="Times New Roman"/>
          <w:sz w:val="24"/>
          <w:lang w:eastAsia="pt-BR"/>
        </w:rPr>
        <w:t>E</w:t>
      </w:r>
      <w:r w:rsidRPr="008C7B55">
        <w:rPr>
          <w:rFonts w:ascii="Times New Roman" w:eastAsia="Times New Roman" w:hAnsi="Times New Roman" w:cs="Times New Roman"/>
          <w:sz w:val="24"/>
          <w:lang w:eastAsia="pt-BR"/>
        </w:rPr>
        <w:t>dital e seus anexos, excluir-se-á o dia do início e incluir-se-á o do vencimento. Só se iniciam e vencem os prazos nos dias úteis em que houver expediente na Procuradoria-Geral de Justiça/MPMS;</w:t>
      </w:r>
    </w:p>
    <w:p w14:paraId="505D180F" w14:textId="77777777" w:rsidR="00AF3556" w:rsidRDefault="00AF3556" w:rsidP="00AF3556">
      <w:pPr>
        <w:spacing w:line="240" w:lineRule="auto"/>
        <w:jc w:val="both"/>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Pr>
          <w:rFonts w:ascii="Times New Roman" w:eastAsia="Times New Roman" w:hAnsi="Times New Roman" w:cs="Times New Roman"/>
          <w:sz w:val="24"/>
          <w:lang w:eastAsia="pt-BR"/>
        </w:rPr>
        <w:t xml:space="preserve">.7. </w:t>
      </w:r>
      <w:r w:rsidRPr="00E6146F">
        <w:rPr>
          <w:rFonts w:ascii="Times New Roman" w:eastAsia="Times New Roman" w:hAnsi="Times New Roman" w:cs="Times New Roman"/>
          <w:sz w:val="24"/>
          <w:lang w:eastAsia="pt-BR"/>
        </w:rPr>
        <w:t xml:space="preserve">Todas as referências de tempo no </w:t>
      </w:r>
      <w:r>
        <w:rPr>
          <w:rFonts w:ascii="Times New Roman" w:eastAsia="Times New Roman" w:hAnsi="Times New Roman" w:cs="Times New Roman"/>
          <w:sz w:val="24"/>
          <w:lang w:eastAsia="pt-BR"/>
        </w:rPr>
        <w:t>E</w:t>
      </w:r>
      <w:r w:rsidRPr="00E6146F">
        <w:rPr>
          <w:rFonts w:ascii="Times New Roman" w:eastAsia="Times New Roman" w:hAnsi="Times New Roman" w:cs="Times New Roman"/>
          <w:sz w:val="24"/>
          <w:lang w:eastAsia="pt-BR"/>
        </w:rPr>
        <w:t xml:space="preserve">dital, no aviso e durante a sessão pública observarão o horário de Brasília </w:t>
      </w:r>
      <w:r>
        <w:rPr>
          <w:rFonts w:ascii="Times New Roman" w:eastAsia="Times New Roman" w:hAnsi="Times New Roman" w:cs="Times New Roman"/>
          <w:sz w:val="24"/>
          <w:lang w:eastAsia="pt-BR"/>
        </w:rPr>
        <w:t>-</w:t>
      </w:r>
      <w:r w:rsidRPr="00E6146F">
        <w:rPr>
          <w:rFonts w:ascii="Times New Roman" w:eastAsia="Times New Roman" w:hAnsi="Times New Roman" w:cs="Times New Roman"/>
          <w:sz w:val="24"/>
          <w:lang w:eastAsia="pt-BR"/>
        </w:rPr>
        <w:t xml:space="preserve"> DF</w:t>
      </w:r>
      <w:r>
        <w:rPr>
          <w:rFonts w:ascii="Times New Roman" w:eastAsia="Times New Roman" w:hAnsi="Times New Roman" w:cs="Times New Roman"/>
          <w:sz w:val="24"/>
          <w:lang w:eastAsia="pt-BR"/>
        </w:rPr>
        <w:t>;</w:t>
      </w:r>
    </w:p>
    <w:p w14:paraId="1E70DDE1" w14:textId="77777777" w:rsidR="00AF3556" w:rsidRPr="00A01151"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8</w:t>
      </w:r>
      <w:r w:rsidRPr="00A01151">
        <w:rPr>
          <w:rFonts w:ascii="Times New Roman" w:eastAsia="Times New Roman" w:hAnsi="Times New Roman" w:cs="Times New Roman"/>
          <w:sz w:val="24"/>
          <w:lang w:eastAsia="pt-BR"/>
        </w:rPr>
        <w:t>. 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6AFCBFD3" w14:textId="77777777" w:rsidR="00AF3556"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w:t>
      </w:r>
      <w:r>
        <w:rPr>
          <w:rFonts w:ascii="Times New Roman" w:eastAsia="Times New Roman" w:hAnsi="Times New Roman" w:cs="Times New Roman"/>
          <w:sz w:val="24"/>
          <w:lang w:eastAsia="pt-BR"/>
        </w:rPr>
        <w:t>9</w:t>
      </w:r>
      <w:r w:rsidRPr="00A01151">
        <w:rPr>
          <w:rFonts w:ascii="Times New Roman" w:eastAsia="Times New Roman" w:hAnsi="Times New Roman" w:cs="Times New Roman"/>
          <w:sz w:val="24"/>
          <w:lang w:eastAsia="pt-BR"/>
        </w:rPr>
        <w:t>. Somente serão aceitos arquivos (tanto de proposta quanto no que se refere aos documentos de habilitação) nos formatos PDF ou qualquer outro pertencente ao pacote Office (Word, Excel etc.);</w:t>
      </w:r>
    </w:p>
    <w:p w14:paraId="7D57FF9A" w14:textId="77777777" w:rsidR="00AF3556"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0</w:t>
      </w:r>
      <w:r w:rsidRPr="00A01151">
        <w:rPr>
          <w:rFonts w:ascii="Times New Roman" w:eastAsia="Times New Roman" w:hAnsi="Times New Roman" w:cs="Times New Roman"/>
          <w:sz w:val="24"/>
          <w:lang w:eastAsia="pt-BR"/>
        </w:rPr>
        <w:t xml:space="preserve">. Após a publicação oficial deste </w:t>
      </w:r>
      <w:r>
        <w:rPr>
          <w:rFonts w:ascii="Times New Roman" w:eastAsia="Times New Roman" w:hAnsi="Times New Roman" w:cs="Times New Roman"/>
          <w:sz w:val="24"/>
          <w:lang w:eastAsia="pt-BR"/>
        </w:rPr>
        <w:t>E</w:t>
      </w:r>
      <w:r w:rsidRPr="00A01151">
        <w:rPr>
          <w:rFonts w:ascii="Times New Roman" w:eastAsia="Times New Roman" w:hAnsi="Times New Roman" w:cs="Times New Roman"/>
          <w:sz w:val="24"/>
          <w:lang w:eastAsia="pt-BR"/>
        </w:rPr>
        <w:t>dital, as licitantes ficarão responsáveis pelo acompanhamento das eventuais republicações e/ou retificações do ato convocatório, respostas a questionamentos e impugnações ou quaisquer outras ocorrências que porventura possam ou não implicar em mudanças nos prazos de apresentação da proposta e da abertura da sessão pública;</w:t>
      </w:r>
    </w:p>
    <w:p w14:paraId="33F5C430" w14:textId="77777777" w:rsidR="00AF3556" w:rsidRPr="00A01151"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1</w:t>
      </w:r>
      <w:r w:rsidRPr="00A01151">
        <w:rPr>
          <w:rFonts w:ascii="Times New Roman" w:eastAsia="Times New Roman" w:hAnsi="Times New Roman" w:cs="Times New Roman"/>
          <w:sz w:val="24"/>
          <w:lang w:eastAsia="pt-BR"/>
        </w:rPr>
        <w:t xml:space="preserve">. </w:t>
      </w:r>
      <w:r w:rsidRPr="007970AE">
        <w:rPr>
          <w:rFonts w:ascii="Times New Roman" w:eastAsia="Times New Roman" w:hAnsi="Times New Roman" w:cs="Times New Roman"/>
          <w:sz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Pr>
          <w:rFonts w:ascii="Times New Roman" w:eastAsia="Times New Roman" w:hAnsi="Times New Roman" w:cs="Times New Roman"/>
          <w:sz w:val="24"/>
          <w:lang w:eastAsia="pt-BR"/>
        </w:rPr>
        <w:t>(a)</w:t>
      </w:r>
      <w:r w:rsidRPr="007970AE">
        <w:rPr>
          <w:rFonts w:ascii="Times New Roman" w:eastAsia="Times New Roman" w:hAnsi="Times New Roman" w:cs="Times New Roman"/>
          <w:sz w:val="24"/>
          <w:lang w:eastAsia="pt-BR"/>
        </w:rPr>
        <w:t xml:space="preserve"> Pregoeiro</w:t>
      </w:r>
      <w:r>
        <w:rPr>
          <w:rFonts w:ascii="Times New Roman" w:eastAsia="Times New Roman" w:hAnsi="Times New Roman" w:cs="Times New Roman"/>
          <w:sz w:val="24"/>
          <w:lang w:eastAsia="pt-BR"/>
        </w:rPr>
        <w:t>(a)</w:t>
      </w:r>
      <w:r w:rsidRPr="00A01151">
        <w:rPr>
          <w:rFonts w:ascii="Times New Roman" w:eastAsia="Times New Roman" w:hAnsi="Times New Roman" w:cs="Times New Roman"/>
          <w:sz w:val="24"/>
          <w:lang w:eastAsia="pt-BR"/>
        </w:rPr>
        <w:t>;</w:t>
      </w:r>
    </w:p>
    <w:p w14:paraId="7674280C" w14:textId="06A91308" w:rsidR="00AF3556" w:rsidRPr="00A01151"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2</w:t>
      </w:r>
      <w:r w:rsidRPr="00A01151">
        <w:rPr>
          <w:rFonts w:ascii="Times New Roman" w:eastAsia="Times New Roman" w:hAnsi="Times New Roman" w:cs="Times New Roman"/>
          <w:sz w:val="24"/>
          <w:lang w:eastAsia="pt-BR"/>
        </w:rPr>
        <w:t>. Independente</w:t>
      </w:r>
      <w:r w:rsidR="002255C8">
        <w:rPr>
          <w:rFonts w:ascii="Times New Roman" w:eastAsia="Times New Roman" w:hAnsi="Times New Roman" w:cs="Times New Roman"/>
          <w:sz w:val="24"/>
          <w:lang w:eastAsia="pt-BR"/>
        </w:rPr>
        <w:t>mente</w:t>
      </w:r>
      <w:r w:rsidRPr="00A01151">
        <w:rPr>
          <w:rFonts w:ascii="Times New Roman" w:eastAsia="Times New Roman" w:hAnsi="Times New Roman" w:cs="Times New Roman"/>
          <w:sz w:val="24"/>
          <w:lang w:eastAsia="pt-BR"/>
        </w:rPr>
        <w:t xml:space="preserve"> de declaração expressa, a simples participação nesta licitação implica em aceitação plena das condições estipuladas neste Edital, decaindo do direito de impugnar os seus termos a licitante que, o tendo aceitado sem objeção, vier, após o julgamento desfavorável, alegar falhas e/ou irregularidades que o viciem;</w:t>
      </w:r>
    </w:p>
    <w:p w14:paraId="6131408E" w14:textId="77777777" w:rsidR="00AF3556" w:rsidRPr="00A01151" w:rsidRDefault="00AF3556" w:rsidP="00AF3556">
      <w:pPr>
        <w:spacing w:line="240" w:lineRule="auto"/>
        <w:jc w:val="both"/>
        <w:rPr>
          <w:rFonts w:ascii="Times New Roman" w:eastAsia="Times New Roman" w:hAnsi="Times New Roman" w:cs="Times New Roman"/>
          <w:sz w:val="24"/>
          <w:lang w:eastAsia="pt-BR"/>
        </w:rPr>
      </w:pPr>
      <w:r w:rsidRPr="00A01151">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3</w:t>
      </w:r>
      <w:r w:rsidRPr="00A01151">
        <w:rPr>
          <w:rFonts w:ascii="Times New Roman" w:eastAsia="Times New Roman" w:hAnsi="Times New Roman" w:cs="Times New Roman"/>
          <w:sz w:val="24"/>
          <w:lang w:eastAsia="pt-BR"/>
        </w:rPr>
        <w:t xml:space="preserve">. O </w:t>
      </w:r>
      <w:r w:rsidRPr="00A01151">
        <w:rPr>
          <w:rFonts w:ascii="Times New Roman" w:hAnsi="Times New Roman" w:cs="Times New Roman"/>
          <w:sz w:val="24"/>
        </w:rPr>
        <w:t>Ministério Público do Estado de Mato Grosso do Sul</w:t>
      </w:r>
      <w:r w:rsidRPr="00A01151">
        <w:rPr>
          <w:rFonts w:ascii="Times New Roman" w:eastAsia="Times New Roman" w:hAnsi="Times New Roman" w:cs="Times New Roman"/>
          <w:sz w:val="24"/>
          <w:lang w:eastAsia="pt-BR"/>
        </w:rPr>
        <w:t xml:space="preserve"> não é unidade cadastradora do SICAF, apenas realiza consulta junto àquele sistema;</w:t>
      </w:r>
    </w:p>
    <w:p w14:paraId="39866C84" w14:textId="77777777" w:rsidR="00AF3556" w:rsidRPr="00A01151" w:rsidRDefault="00AF3556" w:rsidP="00AF3556">
      <w:pPr>
        <w:spacing w:line="240" w:lineRule="auto"/>
        <w:jc w:val="both"/>
        <w:rPr>
          <w:rFonts w:ascii="Times New Roman" w:hAnsi="Times New Roman" w:cs="Times New Roman"/>
          <w:sz w:val="24"/>
        </w:rPr>
      </w:pPr>
      <w:r w:rsidRPr="00A01151">
        <w:rPr>
          <w:rFonts w:ascii="Times New Roman" w:eastAsia="Times New Roman" w:hAnsi="Times New Roman" w:cs="Times New Roman"/>
          <w:sz w:val="24"/>
          <w:lang w:eastAsia="pt-BR"/>
        </w:rPr>
        <w:t xml:space="preserve">    </w:t>
      </w:r>
      <w:r w:rsidRPr="003C31B4">
        <w:rPr>
          <w:rFonts w:ascii="Times New Roman" w:eastAsia="Times New Roman" w:hAnsi="Times New Roman" w:cs="Times New Roman"/>
          <w:sz w:val="24"/>
          <w:lang w:eastAsia="pt-BR"/>
        </w:rPr>
        <w:t>20</w:t>
      </w:r>
      <w:r w:rsidRPr="00A01151">
        <w:rPr>
          <w:rFonts w:ascii="Times New Roman" w:eastAsia="Times New Roman" w:hAnsi="Times New Roman" w:cs="Times New Roman"/>
          <w:sz w:val="24"/>
          <w:lang w:eastAsia="pt-BR"/>
        </w:rPr>
        <w:t>.1</w:t>
      </w:r>
      <w:r>
        <w:rPr>
          <w:rFonts w:ascii="Times New Roman" w:eastAsia="Times New Roman" w:hAnsi="Times New Roman" w:cs="Times New Roman"/>
          <w:sz w:val="24"/>
          <w:lang w:eastAsia="pt-BR"/>
        </w:rPr>
        <w:t>4</w:t>
      </w:r>
      <w:r w:rsidRPr="00A01151">
        <w:rPr>
          <w:rFonts w:ascii="Times New Roman" w:eastAsia="Times New Roman" w:hAnsi="Times New Roman" w:cs="Times New Roman"/>
          <w:sz w:val="24"/>
          <w:lang w:eastAsia="pt-BR"/>
        </w:rPr>
        <w:t xml:space="preserve">. Quaisquer informações necessárias ao perfeito conhecimento do objeto desta licitação, bem como das exigências constantes deste </w:t>
      </w:r>
      <w:r>
        <w:rPr>
          <w:rFonts w:ascii="Times New Roman" w:eastAsia="Times New Roman" w:hAnsi="Times New Roman" w:cs="Times New Roman"/>
          <w:sz w:val="24"/>
          <w:lang w:eastAsia="pt-BR"/>
        </w:rPr>
        <w:t>E</w:t>
      </w:r>
      <w:r w:rsidRPr="00A01151">
        <w:rPr>
          <w:rFonts w:ascii="Times New Roman" w:eastAsia="Times New Roman" w:hAnsi="Times New Roman" w:cs="Times New Roman"/>
          <w:sz w:val="24"/>
          <w:lang w:eastAsia="pt-BR"/>
        </w:rPr>
        <w:t>dital, poderão ser obtidos exclusivamente junto ao(a) Pregoeiro(a) e Equipe de Apoio das 13 (treze) às 20 (vinte) horas (no horário oficial de Brasília), em dias úteis, na Coordenadoria de Licitações da Procuradoria Geral de Justiça (Rua Presidente Manuel Ferraz de Campos Salles, 214, Jardim Veraneio, Campo Grande - MS), pelo telefone (67) 3318-2145 ou ainda pelo sítio</w:t>
      </w:r>
      <w:r w:rsidRPr="00A01151">
        <w:rPr>
          <w:rFonts w:ascii="Times New Roman" w:hAnsi="Times New Roman" w:cs="Times New Roman"/>
          <w:sz w:val="24"/>
        </w:rPr>
        <w:t xml:space="preserve"> eletrônico </w:t>
      </w:r>
      <w:bookmarkStart w:id="65" w:name="_Hlk105675429"/>
      <w:r w:rsidRPr="00A01151">
        <w:fldChar w:fldCharType="begin"/>
      </w:r>
      <w:r w:rsidRPr="00A01151">
        <w:rPr>
          <w:rFonts w:ascii="Times New Roman" w:hAnsi="Times New Roman" w:cs="Times New Roman"/>
        </w:rPr>
        <w:instrText xml:space="preserve"> HYPERLINK "mailto:pregaoeletronico@mpms.mp.br" </w:instrText>
      </w:r>
      <w:r w:rsidRPr="00A01151">
        <w:fldChar w:fldCharType="separate"/>
      </w:r>
      <w:r w:rsidRPr="00A01151">
        <w:rPr>
          <w:rStyle w:val="Hyperlink"/>
          <w:rFonts w:ascii="Times New Roman" w:eastAsia="Times New Roman" w:hAnsi="Times New Roman" w:cs="Times New Roman"/>
          <w:i/>
          <w:sz w:val="24"/>
          <w:lang w:eastAsia="pt-BR"/>
        </w:rPr>
        <w:t>pregaoeletronico@mpms.mp.br</w:t>
      </w:r>
      <w:r w:rsidRPr="00A01151">
        <w:rPr>
          <w:rStyle w:val="Hyperlink"/>
          <w:rFonts w:ascii="Times New Roman" w:eastAsia="Times New Roman" w:hAnsi="Times New Roman" w:cs="Times New Roman"/>
          <w:i/>
          <w:sz w:val="24"/>
          <w:lang w:eastAsia="pt-BR"/>
        </w:rPr>
        <w:fldChar w:fldCharType="end"/>
      </w:r>
      <w:bookmarkEnd w:id="65"/>
      <w:r w:rsidRPr="00A01151">
        <w:rPr>
          <w:rFonts w:ascii="Times New Roman" w:hAnsi="Times New Roman" w:cs="Times New Roman"/>
          <w:sz w:val="24"/>
        </w:rPr>
        <w:t>;</w:t>
      </w:r>
    </w:p>
    <w:p w14:paraId="74FDD120" w14:textId="6DFE1D47" w:rsidR="00AF3556" w:rsidRDefault="00AF3556" w:rsidP="00AF3556">
      <w:pPr>
        <w:spacing w:line="240" w:lineRule="auto"/>
        <w:jc w:val="both"/>
        <w:rPr>
          <w:rFonts w:ascii="Times New Roman" w:hAnsi="Times New Roman" w:cs="Times New Roman"/>
          <w:sz w:val="24"/>
        </w:rPr>
      </w:pPr>
      <w:r w:rsidRPr="00A01151">
        <w:rPr>
          <w:rFonts w:ascii="Times New Roman" w:hAnsi="Times New Roman" w:cs="Times New Roman"/>
          <w:sz w:val="24"/>
        </w:rPr>
        <w:tab/>
      </w:r>
      <w:r w:rsidRPr="003C31B4">
        <w:rPr>
          <w:rFonts w:ascii="Times New Roman" w:hAnsi="Times New Roman" w:cs="Times New Roman"/>
          <w:sz w:val="24"/>
        </w:rPr>
        <w:t>20</w:t>
      </w:r>
      <w:r w:rsidRPr="00A01151">
        <w:rPr>
          <w:rFonts w:ascii="Times New Roman" w:hAnsi="Times New Roman" w:cs="Times New Roman"/>
          <w:sz w:val="24"/>
        </w:rPr>
        <w:t>.1</w:t>
      </w:r>
      <w:r>
        <w:rPr>
          <w:rFonts w:ascii="Times New Roman" w:hAnsi="Times New Roman" w:cs="Times New Roman"/>
          <w:sz w:val="24"/>
        </w:rPr>
        <w:t>4</w:t>
      </w:r>
      <w:r w:rsidRPr="00A01151">
        <w:rPr>
          <w:rFonts w:ascii="Times New Roman" w:hAnsi="Times New Roman" w:cs="Times New Roman"/>
          <w:sz w:val="24"/>
        </w:rPr>
        <w:t xml:space="preserve">.1. Para informações acerca dos dias de feriado e recessos, acessar o sítio eletrônico </w:t>
      </w:r>
      <w:bookmarkStart w:id="66" w:name="_Hlk105675455"/>
      <w:r w:rsidRPr="00855CFE">
        <w:rPr>
          <w:rFonts w:ascii="Times New Roman" w:eastAsia="Times New Roman" w:hAnsi="Times New Roman" w:cs="Times New Roman"/>
          <w:i/>
          <w:sz w:val="24"/>
          <w:lang w:eastAsia="pt-BR"/>
        </w:rPr>
        <w:t>https://www.mpms.mp.br/feriados/202</w:t>
      </w:r>
      <w:bookmarkEnd w:id="66"/>
      <w:r w:rsidR="00EE6E41">
        <w:rPr>
          <w:rFonts w:ascii="Times New Roman" w:eastAsia="Times New Roman" w:hAnsi="Times New Roman" w:cs="Times New Roman"/>
          <w:i/>
          <w:sz w:val="24"/>
          <w:lang w:eastAsia="pt-BR"/>
        </w:rPr>
        <w:t>5</w:t>
      </w:r>
      <w:r w:rsidRPr="00A01151">
        <w:rPr>
          <w:rFonts w:ascii="Times New Roman" w:hAnsi="Times New Roman" w:cs="Times New Roman"/>
          <w:sz w:val="24"/>
        </w:rPr>
        <w:t>;</w:t>
      </w:r>
    </w:p>
    <w:p w14:paraId="484CBC46" w14:textId="77777777" w:rsidR="00AF3556" w:rsidRDefault="00AF3556" w:rsidP="00AF3556">
      <w:pPr>
        <w:spacing w:line="240" w:lineRule="auto"/>
        <w:jc w:val="both"/>
        <w:rPr>
          <w:rFonts w:ascii="Times New Roman" w:hAnsi="Times New Roman" w:cs="Times New Roman"/>
          <w:sz w:val="24"/>
        </w:rPr>
      </w:pPr>
      <w:r>
        <w:rPr>
          <w:rFonts w:ascii="Times New Roman" w:hAnsi="Times New Roman" w:cs="Times New Roman"/>
          <w:sz w:val="24"/>
        </w:rPr>
        <w:t xml:space="preserve">    </w:t>
      </w:r>
      <w:r w:rsidRPr="003C31B4">
        <w:rPr>
          <w:rFonts w:ascii="Times New Roman" w:hAnsi="Times New Roman" w:cs="Times New Roman"/>
          <w:sz w:val="24"/>
        </w:rPr>
        <w:t>20</w:t>
      </w:r>
      <w:r>
        <w:rPr>
          <w:rFonts w:ascii="Times New Roman" w:hAnsi="Times New Roman" w:cs="Times New Roman"/>
          <w:sz w:val="24"/>
        </w:rPr>
        <w:t xml:space="preserve">.15. </w:t>
      </w:r>
      <w:r w:rsidRPr="000D1C25">
        <w:rPr>
          <w:rFonts w:ascii="Times New Roman" w:hAnsi="Times New Roman" w:cs="Times New Roman"/>
          <w:sz w:val="24"/>
        </w:rPr>
        <w:t>A homologação do resultado desta licitação não implicará direito à contratação</w:t>
      </w:r>
      <w:r>
        <w:rPr>
          <w:rFonts w:ascii="Times New Roman" w:hAnsi="Times New Roman" w:cs="Times New Roman"/>
          <w:sz w:val="24"/>
        </w:rPr>
        <w:t>;</w:t>
      </w:r>
    </w:p>
    <w:p w14:paraId="42DFA8D0" w14:textId="77777777" w:rsidR="00AF3556" w:rsidRDefault="00AF3556" w:rsidP="00AF3556">
      <w:pPr>
        <w:spacing w:line="240" w:lineRule="auto"/>
        <w:jc w:val="both"/>
        <w:rPr>
          <w:rFonts w:ascii="Times New Roman" w:hAnsi="Times New Roman" w:cs="Times New Roman"/>
          <w:sz w:val="24"/>
        </w:rPr>
      </w:pPr>
      <w:r>
        <w:rPr>
          <w:rFonts w:ascii="Times New Roman" w:hAnsi="Times New Roman" w:cs="Times New Roman"/>
          <w:sz w:val="24"/>
        </w:rPr>
        <w:t xml:space="preserve">    </w:t>
      </w:r>
      <w:r w:rsidRPr="003C31B4">
        <w:rPr>
          <w:rFonts w:ascii="Times New Roman" w:hAnsi="Times New Roman" w:cs="Times New Roman"/>
          <w:sz w:val="24"/>
        </w:rPr>
        <w:t>20</w:t>
      </w:r>
      <w:r>
        <w:rPr>
          <w:rFonts w:ascii="Times New Roman" w:hAnsi="Times New Roman" w:cs="Times New Roman"/>
          <w:sz w:val="24"/>
        </w:rPr>
        <w:t xml:space="preserve">.16. </w:t>
      </w:r>
      <w:r w:rsidRPr="00C467ED">
        <w:rPr>
          <w:rFonts w:ascii="Times New Roman" w:hAnsi="Times New Roman" w:cs="Times New Roman"/>
          <w:sz w:val="24"/>
        </w:rPr>
        <w:t>As normas disciplinadoras da licitação serão sempre interpretadas em favor da ampliação da disputa entre os interessados, desde que não comprometam o interesse da Administração, o princípio da isonomia, a finalidade e a segurança da contratação</w:t>
      </w:r>
      <w:r>
        <w:rPr>
          <w:rFonts w:ascii="Times New Roman" w:hAnsi="Times New Roman" w:cs="Times New Roman"/>
          <w:sz w:val="24"/>
        </w:rPr>
        <w:t>;</w:t>
      </w:r>
    </w:p>
    <w:p w14:paraId="195C162C" w14:textId="77777777" w:rsidR="00AF3556" w:rsidRDefault="00AF3556" w:rsidP="00AF3556">
      <w:pPr>
        <w:spacing w:line="240" w:lineRule="auto"/>
        <w:jc w:val="both"/>
        <w:rPr>
          <w:rFonts w:ascii="Times New Roman" w:hAnsi="Times New Roman" w:cs="Times New Roman"/>
          <w:sz w:val="24"/>
        </w:rPr>
      </w:pPr>
      <w:r w:rsidRPr="00A01151">
        <w:rPr>
          <w:rFonts w:ascii="Times New Roman" w:hAnsi="Times New Roman" w:cs="Times New Roman"/>
          <w:sz w:val="24"/>
        </w:rPr>
        <w:lastRenderedPageBreak/>
        <w:t xml:space="preserve">    </w:t>
      </w:r>
      <w:r>
        <w:rPr>
          <w:rFonts w:ascii="Times New Roman" w:hAnsi="Times New Roman" w:cs="Times New Roman"/>
          <w:sz w:val="24"/>
        </w:rPr>
        <w:t>20</w:t>
      </w:r>
      <w:r w:rsidRPr="00A01151">
        <w:rPr>
          <w:rFonts w:ascii="Times New Roman" w:hAnsi="Times New Roman" w:cs="Times New Roman"/>
          <w:sz w:val="24"/>
        </w:rPr>
        <w:t>.1</w:t>
      </w:r>
      <w:r>
        <w:rPr>
          <w:rFonts w:ascii="Times New Roman" w:hAnsi="Times New Roman" w:cs="Times New Roman"/>
          <w:sz w:val="24"/>
        </w:rPr>
        <w:t>7</w:t>
      </w:r>
      <w:r w:rsidRPr="00A01151">
        <w:rPr>
          <w:rFonts w:ascii="Times New Roman" w:hAnsi="Times New Roman" w:cs="Times New Roman"/>
          <w:sz w:val="24"/>
        </w:rPr>
        <w:t xml:space="preserve">. Os casos omissos serão decididos pelo Ministério Público do Estado de Mato Grosso do Sul, segundo as disposições contidas na Lei nº </w:t>
      </w:r>
      <w:r>
        <w:rPr>
          <w:rFonts w:ascii="Times New Roman" w:hAnsi="Times New Roman" w:cs="Times New Roman"/>
          <w:sz w:val="24"/>
        </w:rPr>
        <w:t>14.133/2021</w:t>
      </w:r>
      <w:r w:rsidRPr="00A01151">
        <w:rPr>
          <w:rFonts w:ascii="Times New Roman" w:hAnsi="Times New Roman" w:cs="Times New Roman"/>
          <w:sz w:val="24"/>
        </w:rPr>
        <w:t xml:space="preserve"> e demais normas federais aplicáveis e, subsidiariamente, segundo as normas e princípios gerais dos contratos e as disposições de direito privado</w:t>
      </w:r>
      <w:r>
        <w:rPr>
          <w:rFonts w:ascii="Times New Roman" w:hAnsi="Times New Roman" w:cs="Times New Roman"/>
          <w:sz w:val="24"/>
        </w:rPr>
        <w:t>;</w:t>
      </w:r>
    </w:p>
    <w:p w14:paraId="7CCB4AF5" w14:textId="77777777" w:rsidR="00AF3556" w:rsidRPr="00447DA6" w:rsidRDefault="00AF3556" w:rsidP="00AF3556">
      <w:pPr>
        <w:spacing w:line="240" w:lineRule="auto"/>
        <w:jc w:val="both"/>
        <w:rPr>
          <w:rFonts w:ascii="Times New Roman" w:hAnsi="Times New Roman" w:cs="Times New Roman"/>
          <w:sz w:val="24"/>
        </w:rPr>
      </w:pPr>
      <w:r>
        <w:rPr>
          <w:rFonts w:ascii="Times New Roman" w:hAnsi="Times New Roman" w:cs="Times New Roman"/>
          <w:sz w:val="24"/>
        </w:rPr>
        <w:t xml:space="preserve">    </w:t>
      </w:r>
      <w:r w:rsidRPr="007F381D">
        <w:rPr>
          <w:rFonts w:ascii="Times New Roman" w:hAnsi="Times New Roman" w:cs="Times New Roman"/>
          <w:sz w:val="24"/>
        </w:rPr>
        <w:t xml:space="preserve">20.18. O Edital e seus anexos estão disponíveis, na íntegra, no Portal Nacional de Contratações Públicas (PNCP) e no endereço eletrônico do MPMS </w:t>
      </w:r>
      <w:hyperlink r:id="rId29" w:history="1">
        <w:r w:rsidRPr="007F381D">
          <w:rPr>
            <w:rStyle w:val="Hyperlink"/>
            <w:rFonts w:ascii="Times New Roman" w:hAnsi="Times New Roman" w:cs="Times New Roman"/>
            <w:i/>
            <w:iCs/>
            <w:sz w:val="24"/>
          </w:rPr>
          <w:t>https://www.mpms.mp.br/licitacao/pregao</w:t>
        </w:r>
      </w:hyperlink>
      <w:r>
        <w:rPr>
          <w:rFonts w:ascii="Times New Roman" w:hAnsi="Times New Roman" w:cs="Times New Roman"/>
          <w:sz w:val="24"/>
        </w:rPr>
        <w:t>.</w:t>
      </w:r>
    </w:p>
    <w:p w14:paraId="7E752D5F" w14:textId="5F70BFFF" w:rsidR="00DA4B5F" w:rsidRPr="004826F2" w:rsidRDefault="00DA4B5F" w:rsidP="003A7908">
      <w:pPr>
        <w:spacing w:line="240" w:lineRule="auto"/>
        <w:jc w:val="both"/>
        <w:rPr>
          <w:rFonts w:ascii="Times New Roman" w:hAnsi="Times New Roman" w:cs="Times New Roman"/>
          <w:sz w:val="24"/>
        </w:rPr>
      </w:pPr>
    </w:p>
    <w:p w14:paraId="705A8860" w14:textId="4E109928" w:rsidR="00DA4B5F" w:rsidRPr="004826F2" w:rsidRDefault="0080275F" w:rsidP="00DA4B5F">
      <w:pPr>
        <w:pStyle w:val="Ttulo1"/>
        <w:jc w:val="both"/>
        <w:rPr>
          <w:rFonts w:ascii="Times New Roman" w:hAnsi="Times New Roman" w:cs="Times New Roman"/>
        </w:rPr>
      </w:pPr>
      <w:bookmarkStart w:id="67" w:name="_Toc201929735"/>
      <w:r w:rsidRPr="004826F2">
        <w:rPr>
          <w:rFonts w:ascii="Times New Roman" w:hAnsi="Times New Roman" w:cs="Times New Roman"/>
        </w:rPr>
        <w:t>21</w:t>
      </w:r>
      <w:r w:rsidR="00DA4B5F" w:rsidRPr="004826F2">
        <w:rPr>
          <w:rFonts w:ascii="Times New Roman" w:hAnsi="Times New Roman" w:cs="Times New Roman"/>
        </w:rPr>
        <w:t>. DO FORO</w:t>
      </w:r>
      <w:bookmarkEnd w:id="67"/>
    </w:p>
    <w:p w14:paraId="5C2EB63F" w14:textId="1D78911A" w:rsidR="00DA4B5F" w:rsidRPr="004826F2" w:rsidRDefault="003A7908" w:rsidP="00DA4B5F">
      <w:pPr>
        <w:spacing w:line="240" w:lineRule="auto"/>
        <w:jc w:val="both"/>
        <w:rPr>
          <w:rFonts w:ascii="Times New Roman" w:eastAsia="Times New Roman" w:hAnsi="Times New Roman" w:cs="Times New Roman"/>
          <w:sz w:val="24"/>
          <w:lang w:eastAsia="pt-BR"/>
        </w:rPr>
      </w:pPr>
      <w:r w:rsidRPr="004826F2">
        <w:rPr>
          <w:rFonts w:ascii="Times New Roman" w:eastAsia="Times New Roman" w:hAnsi="Times New Roman" w:cs="Times New Roman"/>
          <w:sz w:val="24"/>
          <w:lang w:eastAsia="pt-BR"/>
        </w:rPr>
        <w:t xml:space="preserve">     </w:t>
      </w:r>
      <w:r w:rsidR="00755C23" w:rsidRPr="004826F2">
        <w:rPr>
          <w:rFonts w:ascii="Times New Roman" w:eastAsia="Times New Roman" w:hAnsi="Times New Roman" w:cs="Times New Roman"/>
          <w:sz w:val="24"/>
          <w:lang w:eastAsia="pt-BR"/>
        </w:rPr>
        <w:t>21</w:t>
      </w:r>
      <w:r w:rsidR="00DA4B5F" w:rsidRPr="004826F2">
        <w:rPr>
          <w:rFonts w:ascii="Times New Roman" w:eastAsia="Times New Roman" w:hAnsi="Times New Roman" w:cs="Times New Roman"/>
          <w:sz w:val="24"/>
          <w:lang w:eastAsia="pt-BR"/>
        </w:rPr>
        <w:t>.1. Para dirimir quaisquer dúvidas ou questões relacionadas com esta licitação, que não possam ser solucionadas administrativamente, fica eleito o foro da comarca de Campo Grande - MS, com exclusão de qualquer outro, por mais privilegiado que seja.</w:t>
      </w:r>
    </w:p>
    <w:p w14:paraId="6CD6E6D4" w14:textId="77777777" w:rsidR="00343077" w:rsidRPr="004826F2" w:rsidRDefault="00343077" w:rsidP="00343077">
      <w:pPr>
        <w:spacing w:line="240" w:lineRule="auto"/>
        <w:jc w:val="both"/>
        <w:rPr>
          <w:rFonts w:ascii="Times New Roman" w:eastAsia="Times New Roman" w:hAnsi="Times New Roman" w:cs="Times New Roman"/>
          <w:sz w:val="24"/>
          <w:lang w:eastAsia="pt-BR"/>
        </w:rPr>
      </w:pPr>
    </w:p>
    <w:p w14:paraId="11FB4A19" w14:textId="05693C41" w:rsidR="0015314C" w:rsidRDefault="0015314C" w:rsidP="0015314C">
      <w:pPr>
        <w:spacing w:line="240" w:lineRule="auto"/>
        <w:jc w:val="both"/>
        <w:rPr>
          <w:rFonts w:ascii="Times New Roman" w:eastAsia="Times New Roman" w:hAnsi="Times New Roman" w:cs="Times New Roman"/>
          <w:sz w:val="20"/>
          <w:szCs w:val="20"/>
          <w:lang w:eastAsia="pt-BR"/>
        </w:rPr>
      </w:pPr>
      <w:bookmarkStart w:id="68" w:name="_Hlk78209766"/>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t xml:space="preserve">Campo Grande - MS, </w:t>
      </w:r>
      <w:bookmarkStart w:id="69" w:name="_Hlk103086767"/>
      <w:bookmarkEnd w:id="68"/>
      <w:r w:rsidR="0015314A">
        <w:rPr>
          <w:rFonts w:ascii="Times New Roman" w:eastAsia="Times New Roman" w:hAnsi="Times New Roman" w:cs="Times New Roman"/>
          <w:sz w:val="24"/>
          <w:lang w:eastAsia="pt-BR"/>
        </w:rPr>
        <w:t>01 de agosto de 2025.</w:t>
      </w:r>
    </w:p>
    <w:p w14:paraId="7E2674F1" w14:textId="77777777" w:rsidR="00164724" w:rsidRDefault="00164724" w:rsidP="0015314C">
      <w:pPr>
        <w:spacing w:line="240" w:lineRule="auto"/>
        <w:jc w:val="both"/>
        <w:rPr>
          <w:rFonts w:ascii="Times New Roman" w:eastAsia="Times New Roman" w:hAnsi="Times New Roman" w:cs="Times New Roman"/>
          <w:sz w:val="20"/>
          <w:szCs w:val="20"/>
          <w:lang w:eastAsia="pt-BR"/>
        </w:rPr>
      </w:pPr>
    </w:p>
    <w:p w14:paraId="43608CA2" w14:textId="77777777" w:rsidR="00164724" w:rsidRDefault="00164724" w:rsidP="0015314C">
      <w:pPr>
        <w:spacing w:line="240" w:lineRule="auto"/>
        <w:jc w:val="both"/>
        <w:rPr>
          <w:rFonts w:ascii="Times New Roman" w:eastAsia="Times New Roman" w:hAnsi="Times New Roman" w:cs="Times New Roman"/>
          <w:sz w:val="20"/>
          <w:szCs w:val="20"/>
          <w:lang w:eastAsia="pt-BR"/>
        </w:rPr>
      </w:pPr>
    </w:p>
    <w:p w14:paraId="1827732C" w14:textId="5C730301" w:rsidR="00D00A5F" w:rsidRPr="004826F2" w:rsidRDefault="00D00A5F" w:rsidP="00D00A5F">
      <w:pPr>
        <w:spacing w:line="240" w:lineRule="auto"/>
        <w:jc w:val="both"/>
        <w:rPr>
          <w:rFonts w:ascii="Times New Roman" w:eastAsia="Times New Roman" w:hAnsi="Times New Roman" w:cs="Times New Roman"/>
          <w:sz w:val="24"/>
          <w:lang w:eastAsia="pt-BR"/>
        </w:rPr>
      </w:pPr>
      <w:bookmarkStart w:id="70" w:name="_Hlk97652826"/>
      <w:bookmarkEnd w:id="69"/>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r>
      <w:r w:rsidRPr="004826F2">
        <w:rPr>
          <w:rFonts w:ascii="Times New Roman" w:eastAsia="Times New Roman" w:hAnsi="Times New Roman" w:cs="Times New Roman"/>
          <w:sz w:val="24"/>
          <w:lang w:eastAsia="pt-BR"/>
        </w:rPr>
        <w:tab/>
      </w:r>
    </w:p>
    <w:bookmarkEnd w:id="70"/>
    <w:p w14:paraId="2E27D025" w14:textId="694D5EAA" w:rsidR="00C52380" w:rsidRDefault="00C52380" w:rsidP="00C52380">
      <w:pPr>
        <w:spacing w:line="240" w:lineRule="auto"/>
        <w:jc w:val="center"/>
        <w:rPr>
          <w:rFonts w:ascii="Times New Roman" w:eastAsia="Times New Roman" w:hAnsi="Times New Roman" w:cs="Times New Roman"/>
          <w:sz w:val="24"/>
          <w:lang w:eastAsia="pt-BR"/>
        </w:rPr>
      </w:pPr>
      <w:r>
        <w:rPr>
          <w:rFonts w:ascii="Times New Roman" w:eastAsia="Times New Roman" w:hAnsi="Times New Roman" w:cs="Times New Roman"/>
          <w:sz w:val="24"/>
          <w:lang w:eastAsia="pt-BR"/>
        </w:rPr>
        <w:t>Ludmila d</w:t>
      </w:r>
      <w:r w:rsidRPr="007425BF">
        <w:rPr>
          <w:rFonts w:ascii="Times New Roman" w:eastAsia="Times New Roman" w:hAnsi="Times New Roman" w:cs="Times New Roman"/>
          <w:sz w:val="24"/>
          <w:lang w:eastAsia="pt-BR"/>
        </w:rPr>
        <w:t>e Paula Castro Silva</w:t>
      </w:r>
    </w:p>
    <w:p w14:paraId="4868F7E7" w14:textId="77777777" w:rsidR="00C52380" w:rsidRPr="00FB170E" w:rsidRDefault="00C52380" w:rsidP="00C52380">
      <w:pPr>
        <w:spacing w:line="240" w:lineRule="auto"/>
        <w:jc w:val="center"/>
        <w:rPr>
          <w:rFonts w:ascii="Times New Roman" w:eastAsia="Times New Roman" w:hAnsi="Times New Roman" w:cs="Times New Roman"/>
          <w:sz w:val="24"/>
          <w:lang w:eastAsia="pt-BR"/>
        </w:rPr>
      </w:pPr>
      <w:r w:rsidRPr="00FB170E">
        <w:rPr>
          <w:rFonts w:ascii="Times New Roman" w:eastAsia="Times New Roman" w:hAnsi="Times New Roman" w:cs="Times New Roman"/>
          <w:sz w:val="24"/>
          <w:lang w:eastAsia="pt-BR"/>
        </w:rPr>
        <w:t>Promotora de Justiça e Secretária-Geral do MP/MS</w:t>
      </w:r>
    </w:p>
    <w:p w14:paraId="7DFB384C" w14:textId="77777777" w:rsidR="00C52380" w:rsidRPr="00A01151" w:rsidRDefault="00C52380" w:rsidP="00C52380">
      <w:pPr>
        <w:spacing w:line="240" w:lineRule="auto"/>
        <w:jc w:val="center"/>
        <w:rPr>
          <w:rFonts w:ascii="Times New Roman" w:eastAsia="Times New Roman" w:hAnsi="Times New Roman" w:cs="Times New Roman"/>
          <w:sz w:val="24"/>
          <w:lang w:eastAsia="pt-BR"/>
        </w:rPr>
      </w:pPr>
      <w:r w:rsidRPr="00FB170E">
        <w:rPr>
          <w:rFonts w:ascii="Times New Roman" w:eastAsia="Times New Roman" w:hAnsi="Times New Roman" w:cs="Times New Roman"/>
          <w:sz w:val="24"/>
          <w:lang w:eastAsia="pt-BR"/>
        </w:rPr>
        <w:t>Ordenadora de Despesa</w:t>
      </w:r>
    </w:p>
    <w:p w14:paraId="3C7A0EA4" w14:textId="29ABC494" w:rsidR="00D00A5F" w:rsidRPr="004826F2" w:rsidRDefault="00D00A5F" w:rsidP="00D00A5F">
      <w:pPr>
        <w:spacing w:line="240" w:lineRule="auto"/>
        <w:jc w:val="both"/>
        <w:rPr>
          <w:rFonts w:ascii="Times New Roman" w:eastAsia="Times New Roman" w:hAnsi="Times New Roman" w:cs="Times New Roman"/>
          <w:sz w:val="24"/>
          <w:lang w:eastAsia="pt-BR"/>
        </w:rPr>
      </w:pPr>
    </w:p>
    <w:sectPr w:rsidR="00D00A5F" w:rsidRPr="004826F2" w:rsidSect="009D1A78">
      <w:headerReference w:type="default" r:id="rId30"/>
      <w:footerReference w:type="default" r:id="rId31"/>
      <w:pgSz w:w="11900" w:h="16840" w:code="9"/>
      <w:pgMar w:top="1418" w:right="1588" w:bottom="964" w:left="164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E48A9" w14:textId="77777777" w:rsidR="004E6AE6" w:rsidRDefault="004E6AE6" w:rsidP="003876E0">
      <w:pPr>
        <w:spacing w:line="240" w:lineRule="auto"/>
      </w:pPr>
      <w:r>
        <w:separator/>
      </w:r>
    </w:p>
  </w:endnote>
  <w:endnote w:type="continuationSeparator" w:id="0">
    <w:p w14:paraId="52BDAF7D" w14:textId="77777777" w:rsidR="004E6AE6" w:rsidRDefault="004E6AE6"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ourierNewPSMT">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C250E" w14:textId="1069C526" w:rsidR="00D61CF1" w:rsidRPr="00071F3A" w:rsidRDefault="00D61CF1" w:rsidP="00701A11">
    <w:pPr>
      <w:pStyle w:val="Rodap"/>
      <w:rPr>
        <w:color w:val="auto"/>
      </w:rPr>
    </w:pPr>
    <w:r w:rsidRPr="00071F3A">
      <w:rPr>
        <w:color w:val="auto"/>
      </w:rPr>
      <w:t xml:space="preserve">Rua Presidente Manuel Ferraz de Campos Salles, 214 - Jardim Veraneio </w:t>
    </w:r>
    <w:r>
      <w:rPr>
        <w:color w:val="auto"/>
      </w:rPr>
      <w:t>-</w:t>
    </w:r>
    <w:r w:rsidRPr="00071F3A">
      <w:rPr>
        <w:color w:val="auto"/>
      </w:rPr>
      <w:t xml:space="preserve"> CEP 79.031-907 </w:t>
    </w:r>
    <w:r>
      <w:rPr>
        <w:color w:val="auto"/>
      </w:rPr>
      <w:t>-</w:t>
    </w:r>
    <w:r w:rsidRPr="00071F3A">
      <w:rPr>
        <w:color w:val="auto"/>
      </w:rPr>
      <w:t xml:space="preserve"> Campo Grande (MS)</w:t>
    </w:r>
  </w:p>
  <w:p w14:paraId="499676BB" w14:textId="77777777" w:rsidR="00D61CF1" w:rsidRPr="00071F3A" w:rsidRDefault="00D61CF1" w:rsidP="00701A11">
    <w:pPr>
      <w:pStyle w:val="Rodap"/>
      <w:rPr>
        <w:color w:val="auto"/>
      </w:rPr>
    </w:pPr>
    <w:r w:rsidRPr="00071F3A">
      <w:rPr>
        <w:color w:val="auto"/>
      </w:rPr>
      <w:t>Telefone: (67) 3318-2000 - www.mpms.mp.br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66FA" w14:textId="77777777" w:rsidR="004E6AE6" w:rsidRDefault="004E6AE6" w:rsidP="003876E0">
      <w:pPr>
        <w:spacing w:line="240" w:lineRule="auto"/>
      </w:pPr>
      <w:r>
        <w:separator/>
      </w:r>
    </w:p>
  </w:footnote>
  <w:footnote w:type="continuationSeparator" w:id="0">
    <w:p w14:paraId="74F7AC6E" w14:textId="77777777" w:rsidR="004E6AE6" w:rsidRDefault="004E6AE6"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A05F" w14:textId="77777777" w:rsidR="005E2EF8" w:rsidRDefault="00D61CF1" w:rsidP="006011CE">
    <w:pPr>
      <w:spacing w:line="240" w:lineRule="auto"/>
    </w:pPr>
    <w:r>
      <w:rPr>
        <w:noProof/>
        <w:lang w:eastAsia="pt-BR"/>
      </w:rPr>
      <mc:AlternateContent>
        <mc:Choice Requires="wps">
          <w:drawing>
            <wp:anchor distT="0" distB="0" distL="0" distR="0" simplePos="0" relativeHeight="251659264" behindDoc="0" locked="0" layoutInCell="1" allowOverlap="0" wp14:anchorId="55086C64" wp14:editId="38811F6B">
              <wp:simplePos x="0" y="0"/>
              <wp:positionH relativeFrom="margin">
                <wp:posOffset>-89535</wp:posOffset>
              </wp:positionH>
              <wp:positionV relativeFrom="paragraph">
                <wp:posOffset>3327</wp:posOffset>
              </wp:positionV>
              <wp:extent cx="3286125" cy="442595"/>
              <wp:effectExtent l="0" t="0" r="0" b="0"/>
              <wp:wrapSquare wrapText="bothSides"/>
              <wp:docPr id="3" name="Caixa de Texto 3"/>
              <wp:cNvGraphicFramePr/>
              <a:graphic xmlns:a="http://schemas.openxmlformats.org/drawingml/2006/main">
                <a:graphicData uri="http://schemas.microsoft.com/office/word/2010/wordprocessingShape">
                  <wps:wsp>
                    <wps:cNvSpPr txBox="1"/>
                    <wps:spPr>
                      <a:xfrm>
                        <a:off x="0" y="0"/>
                        <a:ext cx="3286125" cy="4425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3C6C6D1" w14:textId="4F9AD313" w:rsidR="006011CE" w:rsidRDefault="00D61CF1" w:rsidP="003876E0">
                          <w:pPr>
                            <w:pStyle w:val="Local"/>
                            <w:rPr>
                              <w:b w:val="0"/>
                            </w:rPr>
                          </w:pPr>
                          <w:r>
                            <w:rPr>
                              <w:b w:val="0"/>
                            </w:rPr>
                            <w:t>Coordenadoria de Licitações</w:t>
                          </w:r>
                        </w:p>
                        <w:p w14:paraId="01A0527A" w14:textId="77777777" w:rsidR="005E2EF8" w:rsidRPr="005E2EF8" w:rsidRDefault="005E2EF8" w:rsidP="003876E0">
                          <w:pPr>
                            <w:pStyle w:val="Local"/>
                            <w:rPr>
                              <w:b w:val="0"/>
                              <w:sz w:val="6"/>
                              <w:szCs w:val="6"/>
                            </w:rPr>
                          </w:pPr>
                        </w:p>
                        <w:p w14:paraId="7F31CF2C" w14:textId="3A5F585B" w:rsidR="00D61CF1" w:rsidRPr="000B3A86" w:rsidRDefault="006011CE" w:rsidP="003876E0">
                          <w:pPr>
                            <w:pStyle w:val="Local"/>
                            <w:rPr>
                              <w:b w:val="0"/>
                            </w:rPr>
                          </w:pPr>
                          <w:r w:rsidRPr="006011CE">
                            <w:rPr>
                              <w:sz w:val="14"/>
                              <w:szCs w:val="14"/>
                            </w:rPr>
                            <w:t xml:space="preserve">EDITAL DO PREGÃO Nº </w:t>
                          </w:r>
                          <w:r w:rsidR="00B37038">
                            <w:rPr>
                              <w:sz w:val="14"/>
                              <w:szCs w:val="14"/>
                            </w:rPr>
                            <w:t>13</w:t>
                          </w:r>
                          <w:r w:rsidRPr="006011CE">
                            <w:rPr>
                              <w:sz w:val="14"/>
                              <w:szCs w:val="14"/>
                            </w:rPr>
                            <w:t>/PGJ/202</w:t>
                          </w:r>
                          <w:r w:rsidR="00B37038">
                            <w:rPr>
                              <w:sz w:val="14"/>
                              <w:szCs w:val="14"/>
                            </w:rPr>
                            <w:t>5</w:t>
                          </w:r>
                          <w:r w:rsidRPr="006011CE">
                            <w:rPr>
                              <w:sz w:val="14"/>
                              <w:szCs w:val="14"/>
                            </w:rPr>
                            <w:t xml:space="preserve"> - ELETRÔNICO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086C64" id="_x0000_t202" coordsize="21600,21600" o:spt="202" path="m,l,21600r21600,l21600,xe">
              <v:stroke joinstyle="miter"/>
              <v:path gradientshapeok="t" o:connecttype="rect"/>
            </v:shapetype>
            <v:shape id="Caixa de Texto 3" o:spid="_x0000_s1026" type="#_x0000_t202" style="position:absolute;margin-left:-7.05pt;margin-top:.25pt;width:258.75pt;height:34.85pt;z-index:25165926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a0YgIAADQFAAAOAAAAZHJzL2Uyb0RvYy54bWysVN9v2jAQfp+0/8Hy+wgw6FpEqBgV06Sq&#10;rdZOfTaODdEcn2cfJOyv79kJlLG9dNpLcr5fvvvuO0+vm8qwnfKhBJvzQa/PmbISitKuc/79afnh&#10;krOAwhbCgFU536vAr2fv301rN1FD2IAplGeUxIZJ7XK+QXSTLAtyoyoReuCUJaMGXwmko19nhRc1&#10;Za9MNuz3L7IafOE8SBUCaW9aI5+l/ForifdaB4XM5Jxqw/T16buK32w2FZO1F25Tyq4M8Q9VVKK0&#10;dOkx1Y1Awba+/CNVVUoPATT2JFQZaF1KlXqgbgb9s24eN8Kp1AuBE9wRpvD/0sq73aN78Aybz9DQ&#10;ACMgtQuTQMrYT6N9Ff9UKSM7Qbg/wqYaZJKUH4eXF4PhmDNJttFoOL4axzTZa7TzAb8oqFgUcu5p&#10;LAktsbsN2LoeXOJlFpalMWk0xv6moJytRqXZdtGvBScJ90bFKGO/Kc3KItUdFYlVamE82wnig5BS&#10;WUwtp7zkHb003f2WwM4/hrZVvSX4GJFuBovH4Kq04BNKZ2UXPw4l69afoD7pO4rYrJpukCso9jRf&#10;Dy31g5PLkoZwKwI+CE9cp5HS/uI9fbSBOufQSZxtwP/6mz76EwXJyllNu5Pz8HMrvOLMfLVEzqvB&#10;aBSXLR1G409DOvhTy+rUYrfVAmgcA3opnExi9EdzELWH6pnWfB5vJZOwku7OOR7EBbYbTc+EVPN5&#10;cqL1cgJv7aOTMXWEN1LsqXkW3nU8RGLwHRy2TEzO6Nj6xkgL8y2CLhNXI8Atqh3wtJqJ7d0zEnf/&#10;9Jy8Xh+72QsAAAD//wMAUEsDBBQABgAIAAAAIQBKDqyo2wAAAAcBAAAPAAAAZHJzL2Rvd25yZXYu&#10;eG1sTI7BTsMwEETvSPyDtUjcWjslAZpmUyEQVxCFVuLmxtskIl5HsduEv685leNoRm9esZ5sJ040&#10;+NYxQjJXIIgrZ1quEb4+X2ePIHzQbHTnmBB+ycO6vL4qdG7cyB902oRaRAj7XCM0IfS5lL5qyGo/&#10;dz1x7A5usDrEONTSDHqMcNvJhVL30uqW40Oje3puqPrZHC3C9u3wvUvVe/1is350k5JslxLx9mZ6&#10;WoEINIXLGP70ozqU0Wnvjmy86BBmSZrEKUIGItaZuktB7BEe1AJkWcj//uUZAAD//wMAUEsBAi0A&#10;FAAGAAgAAAAhALaDOJL+AAAA4QEAABMAAAAAAAAAAAAAAAAAAAAAAFtDb250ZW50X1R5cGVzXS54&#10;bWxQSwECLQAUAAYACAAAACEAOP0h/9YAAACUAQAACwAAAAAAAAAAAAAAAAAvAQAAX3JlbHMvLnJl&#10;bHNQSwECLQAUAAYACAAAACEA6vgmtGICAAA0BQAADgAAAAAAAAAAAAAAAAAuAgAAZHJzL2Uyb0Rv&#10;Yy54bWxQSwECLQAUAAYACAAAACEASg6sqNsAAAAHAQAADwAAAAAAAAAAAAAAAAC8BAAAZHJzL2Rv&#10;d25yZXYueG1sUEsFBgAAAAAEAAQA8wAAAMQFAAAAAA==&#10;" o:allowoverlap="f" filled="f" stroked="f">
              <v:textbox>
                <w:txbxContent>
                  <w:p w14:paraId="43C6C6D1" w14:textId="4F9AD313" w:rsidR="006011CE" w:rsidRDefault="00D61CF1" w:rsidP="003876E0">
                    <w:pPr>
                      <w:pStyle w:val="Local"/>
                      <w:rPr>
                        <w:b w:val="0"/>
                      </w:rPr>
                    </w:pPr>
                    <w:r>
                      <w:rPr>
                        <w:b w:val="0"/>
                      </w:rPr>
                      <w:t>Coordenadoria de Licitações</w:t>
                    </w:r>
                  </w:p>
                  <w:p w14:paraId="01A0527A" w14:textId="77777777" w:rsidR="005E2EF8" w:rsidRPr="005E2EF8" w:rsidRDefault="005E2EF8" w:rsidP="003876E0">
                    <w:pPr>
                      <w:pStyle w:val="Local"/>
                      <w:rPr>
                        <w:b w:val="0"/>
                        <w:sz w:val="6"/>
                        <w:szCs w:val="6"/>
                      </w:rPr>
                    </w:pPr>
                  </w:p>
                  <w:p w14:paraId="7F31CF2C" w14:textId="3A5F585B" w:rsidR="00D61CF1" w:rsidRPr="000B3A86" w:rsidRDefault="006011CE" w:rsidP="003876E0">
                    <w:pPr>
                      <w:pStyle w:val="Local"/>
                      <w:rPr>
                        <w:b w:val="0"/>
                      </w:rPr>
                    </w:pPr>
                    <w:r w:rsidRPr="006011CE">
                      <w:rPr>
                        <w:sz w:val="14"/>
                        <w:szCs w:val="14"/>
                      </w:rPr>
                      <w:t xml:space="preserve">EDITAL DO PREGÃO Nº </w:t>
                    </w:r>
                    <w:r w:rsidR="00B37038">
                      <w:rPr>
                        <w:sz w:val="14"/>
                        <w:szCs w:val="14"/>
                      </w:rPr>
                      <w:t>13</w:t>
                    </w:r>
                    <w:r w:rsidRPr="006011CE">
                      <w:rPr>
                        <w:sz w:val="14"/>
                        <w:szCs w:val="14"/>
                      </w:rPr>
                      <w:t>/PGJ/202</w:t>
                    </w:r>
                    <w:r w:rsidR="00B37038">
                      <w:rPr>
                        <w:sz w:val="14"/>
                        <w:szCs w:val="14"/>
                      </w:rPr>
                      <w:t>5</w:t>
                    </w:r>
                    <w:r w:rsidRPr="006011CE">
                      <w:rPr>
                        <w:sz w:val="14"/>
                        <w:szCs w:val="14"/>
                      </w:rPr>
                      <w:t xml:space="preserve"> - ELETRÔNICO</w:t>
                    </w:r>
                  </w:p>
                </w:txbxContent>
              </v:textbox>
              <w10:wrap type="square" anchorx="margin"/>
            </v:shape>
          </w:pict>
        </mc:Fallback>
      </mc:AlternateContent>
    </w:r>
    <w:r>
      <w:rPr>
        <w:noProof/>
        <w:lang w:eastAsia="pt-BR"/>
      </w:rPr>
      <w:drawing>
        <wp:inline distT="0" distB="0" distL="0" distR="0" wp14:anchorId="7541614F" wp14:editId="0A4CBB72">
          <wp:extent cx="2160000" cy="2664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o-web-default.png"/>
                  <pic:cNvPicPr/>
                </pic:nvPicPr>
                <pic:blipFill>
                  <a:blip r:embed="rId1">
                    <a:extLst>
                      <a:ext uri="{28A0092B-C50C-407E-A947-70E740481C1C}">
                        <a14:useLocalDpi xmlns:a14="http://schemas.microsoft.com/office/drawing/2010/main" val="0"/>
                      </a:ext>
                    </a:extLst>
                  </a:blip>
                  <a:stretch>
                    <a:fillRect/>
                  </a:stretch>
                </pic:blipFill>
                <pic:spPr>
                  <a:xfrm>
                    <a:off x="0" y="0"/>
                    <a:ext cx="2160000" cy="266400"/>
                  </a:xfrm>
                  <a:prstGeom prst="rect">
                    <a:avLst/>
                  </a:prstGeom>
                </pic:spPr>
              </pic:pic>
            </a:graphicData>
          </a:graphic>
        </wp:inline>
      </w:drawing>
    </w:r>
    <w:r w:rsidR="006011CE">
      <w:t>Procuradoria-Geral de Justiça</w:t>
    </w:r>
  </w:p>
  <w:p w14:paraId="09470917" w14:textId="242A3EE5" w:rsidR="00D61CF1" w:rsidRPr="005E2EF8" w:rsidRDefault="00D61CF1" w:rsidP="006011CE">
    <w:pPr>
      <w:spacing w:line="240" w:lineRule="auto"/>
      <w:rPr>
        <w:sz w:val="2"/>
        <w:szCs w:val="2"/>
      </w:rPr>
    </w:pPr>
    <w:r w:rsidRPr="005E2EF8">
      <w:rPr>
        <w:noProof/>
        <w:sz w:val="2"/>
        <w:szCs w:val="2"/>
        <w:lang w:eastAsia="pt-BR"/>
      </w:rPr>
      <mc:AlternateContent>
        <mc:Choice Requires="wps">
          <w:drawing>
            <wp:anchor distT="0" distB="0" distL="114300" distR="114300" simplePos="0" relativeHeight="251660288" behindDoc="0" locked="0" layoutInCell="1" allowOverlap="1" wp14:anchorId="268BDEF1" wp14:editId="687FD302">
              <wp:simplePos x="0" y="0"/>
              <wp:positionH relativeFrom="margin">
                <wp:align>right</wp:align>
              </wp:positionH>
              <wp:positionV relativeFrom="line">
                <wp:posOffset>49581</wp:posOffset>
              </wp:positionV>
              <wp:extent cx="6631200" cy="0"/>
              <wp:effectExtent l="0" t="0" r="0" b="0"/>
              <wp:wrapNone/>
              <wp:docPr id="6" name="Conector Reto 6"/>
              <wp:cNvGraphicFramePr/>
              <a:graphic xmlns:a="http://schemas.openxmlformats.org/drawingml/2006/main">
                <a:graphicData uri="http://schemas.microsoft.com/office/word/2010/wordprocessingShape">
                  <wps:wsp>
                    <wps:cNvCnPr/>
                    <wps:spPr>
                      <a:xfrm>
                        <a:off x="0" y="0"/>
                        <a:ext cx="6631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anchor>
          </w:drawing>
        </mc:Choice>
        <mc:Fallback>
          <w:pict>
            <v:line w14:anchorId="46053A62" id="Conector Reto 6" o:spid="_x0000_s1026" style="position:absolute;z-index:251660288;visibility:visible;mso-wrap-style:square;mso-width-percent:1000;mso-wrap-distance-left:9pt;mso-wrap-distance-top:0;mso-wrap-distance-right:9pt;mso-wrap-distance-bottom:0;mso-position-horizontal:right;mso-position-horizontal-relative:margin;mso-position-vertical:absolute;mso-position-vertical-relative:line;mso-width-percent:1000;mso-width-relative:margin" from="470.95pt,3.9pt" to="993.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PisQEAANQDAAAOAAAAZHJzL2Uyb0RvYy54bWysU01v2zAMvQ/YfxB0X2S3QDAYcXpo0V2K&#10;rdjHD1BlKhYgiYKkxc6/H6UkdrENGDbsQosS3yP5SO/uZmfZEWIy6HvebhrOwCscjD/0/NvXx3fv&#10;OUtZ+kFa9NDzEyR+t3/7ZjeFDm5wRDtAZETiUzeFno85h06IpEZwMm0wgKdHjdHJTG48iCHKidid&#10;FTdNsxUTxiFEVJAS3T6cH/m+8msNKn/SOkFmtudUW642VvtSrNjvZHeIMoxGXcqQ/1CFk8ZT0oXq&#10;QWbJvkfzC5UzKmJCnTcKnUCtjYLaA3XTNj9182WUAWovJE4Ki0zp/9Gqj8d7/xxJhimkLoXnWLqY&#10;dXTlS/WxuYp1WsSCOTNFl9vtbUsT4Exd38QKDDHlD4COlUPPrfGlD9nJ41PKlIxCryHl2vpiE1oz&#10;PBprq1M2AO5tZEdJs8tzW2ZFuFdR5BWkWEuvp3yycGb9DJqZgYpta/a6VSunVAp8vvJaT9EFpqmC&#10;Bdj8GXiJL1CoG/c34AVRM6PPC9gZj/F32Vcp9Dn+qsC57yLBCw6nOtQqDa1OVe6y5mU3X/sVvv6M&#10;+x8AAAD//wMAUEsDBBQABgAIAAAAIQApQZih2gAAAAUBAAAPAAAAZHJzL2Rvd25yZXYueG1sTI/B&#10;TsMwEETvSPyDtUjcqFMoBYVsqgoBh0ocWirOTrx1AvE6xG4b/p4tFzjuzGjmbbEYfacONMQ2MMJ0&#10;koEiroNt2SFs356v7kHFZNiaLjAhfFOERXl+VpjchiOv6bBJTkkJx9wgNCn1udaxbsibOAk9sXi7&#10;MHiT5ByctoM5Srnv9HWWzbU3LctCY3p6bKj+3Ow9gravK7eq3O6rf5+6j3n7tLx92SJeXozLB1CJ&#10;xvQXhhO+oEMpTFXYs42qQ5BHEsKd4J/MbDa7AVX9Cros9H/68gcAAP//AwBQSwECLQAUAAYACAAA&#10;ACEAtoM4kv4AAADhAQAAEwAAAAAAAAAAAAAAAAAAAAAAW0NvbnRlbnRfVHlwZXNdLnhtbFBLAQIt&#10;ABQABgAIAAAAIQA4/SH/1gAAAJQBAAALAAAAAAAAAAAAAAAAAC8BAABfcmVscy8ucmVsc1BLAQIt&#10;ABQABgAIAAAAIQDwQEPisQEAANQDAAAOAAAAAAAAAAAAAAAAAC4CAABkcnMvZTJvRG9jLnhtbFBL&#10;AQItABQABgAIAAAAIQApQZih2gAAAAUBAAAPAAAAAAAAAAAAAAAAAAsEAABkcnMvZG93bnJldi54&#10;bWxQSwUGAAAAAAQABADzAAAAEgUAAAAA&#10;" strokecolor="black [3213]" strokeweight=".5pt">
              <v:stroke joinstyle="miter"/>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45DB2A56"/>
    <w:multiLevelType w:val="multilevel"/>
    <w:tmpl w:val="0416001F"/>
    <w:styleLink w:val="Estilo7"/>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6"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11"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13" w15:restartNumberingAfterBreak="0">
    <w:nsid w:val="73222368"/>
    <w:multiLevelType w:val="multilevel"/>
    <w:tmpl w:val="0240BD3A"/>
    <w:styleLink w:val="WW8Num2"/>
    <w:lvl w:ilvl="0">
      <w:start w:val="1"/>
      <w:numFmt w:val="decimal"/>
      <w:pStyle w:val="CabealhodoSumrio"/>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14" w15:restartNumberingAfterBreak="0">
    <w:nsid w:val="7BCB5BF2"/>
    <w:multiLevelType w:val="multilevel"/>
    <w:tmpl w:val="087CC242"/>
    <w:lvl w:ilvl="0">
      <w:start w:val="1"/>
      <w:numFmt w:val="decimal"/>
      <w:lvlText w:val="%1."/>
      <w:lvlJc w:val="left"/>
      <w:pPr>
        <w:ind w:left="0" w:firstLine="0"/>
      </w:pPr>
      <w:rPr>
        <w:b/>
      </w:rPr>
    </w:lvl>
    <w:lvl w:ilvl="1">
      <w:start w:val="1"/>
      <w:numFmt w:val="decimal"/>
      <w:pStyle w:val="TEXTO1"/>
      <w:lvlText w:val="%1.%2."/>
      <w:lvlJc w:val="left"/>
      <w:pPr>
        <w:ind w:left="432" w:hanging="432"/>
      </w:pPr>
      <w:rPr>
        <w:b/>
        <w:bCs w:val="0"/>
      </w:rPr>
    </w:lvl>
    <w:lvl w:ilvl="2">
      <w:start w:val="1"/>
      <w:numFmt w:val="decimal"/>
      <w:lvlText w:val="%1.%2.%3."/>
      <w:lvlJc w:val="left"/>
      <w:pPr>
        <w:ind w:left="504" w:hanging="504"/>
      </w:pPr>
      <w:rPr>
        <w:b/>
        <w:bCs/>
      </w:rPr>
    </w:lvl>
    <w:lvl w:ilvl="3">
      <w:start w:val="1"/>
      <w:numFmt w:val="decimal"/>
      <w:lvlText w:val="%1.%2.%3.%4."/>
      <w:lvlJc w:val="left"/>
      <w:pPr>
        <w:ind w:left="790" w:hanging="648"/>
      </w:pPr>
      <w:rPr>
        <w:b/>
        <w:bCs/>
      </w:rPr>
    </w:lvl>
    <w:lvl w:ilvl="4">
      <w:start w:val="1"/>
      <w:numFmt w:val="decimal"/>
      <w:lvlText w:val="%1.%2.%3.%4.%5."/>
      <w:lvlJc w:val="left"/>
      <w:pPr>
        <w:ind w:left="934" w:hanging="792"/>
      </w:pPr>
      <w:rPr>
        <w:b/>
        <w:bCs/>
      </w:rPr>
    </w:lvl>
    <w:lvl w:ilvl="5">
      <w:start w:val="1"/>
      <w:numFmt w:val="decimal"/>
      <w:lvlText w:val="%1.%2.%3.%4.%5.%6."/>
      <w:lvlJc w:val="left"/>
      <w:pPr>
        <w:ind w:left="164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461121663">
    <w:abstractNumId w:val="12"/>
  </w:num>
  <w:num w:numId="2" w16cid:durableId="632173670">
    <w:abstractNumId w:val="13"/>
  </w:num>
  <w:num w:numId="3" w16cid:durableId="1518618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8671909">
    <w:abstractNumId w:val="0"/>
  </w:num>
  <w:num w:numId="5" w16cid:durableId="367461685">
    <w:abstractNumId w:val="2"/>
  </w:num>
  <w:num w:numId="6" w16cid:durableId="386955487">
    <w:abstractNumId w:val="3"/>
  </w:num>
  <w:num w:numId="7" w16cid:durableId="46422339">
    <w:abstractNumId w:val="5"/>
  </w:num>
  <w:num w:numId="8" w16cid:durableId="91127020">
    <w:abstractNumId w:val="6"/>
  </w:num>
  <w:num w:numId="9" w16cid:durableId="818154101">
    <w:abstractNumId w:val="7"/>
  </w:num>
  <w:num w:numId="10" w16cid:durableId="700519590">
    <w:abstractNumId w:val="8"/>
  </w:num>
  <w:num w:numId="11" w16cid:durableId="101152436">
    <w:abstractNumId w:val="9"/>
  </w:num>
  <w:num w:numId="12" w16cid:durableId="145514078">
    <w:abstractNumId w:val="10"/>
  </w:num>
  <w:num w:numId="13" w16cid:durableId="1996377043">
    <w:abstractNumId w:val="11"/>
  </w:num>
  <w:num w:numId="14" w16cid:durableId="759715761">
    <w:abstractNumId w:val="15"/>
  </w:num>
  <w:num w:numId="15" w16cid:durableId="1375694539">
    <w:abstractNumId w:val="1"/>
  </w:num>
  <w:num w:numId="16" w16cid:durableId="913930041">
    <w:abstractNumId w:val="4"/>
  </w:num>
  <w:num w:numId="17" w16cid:durableId="1287546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59309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00CA"/>
    <w:rsid w:val="00000789"/>
    <w:rsid w:val="000009C6"/>
    <w:rsid w:val="000009E7"/>
    <w:rsid w:val="000009FB"/>
    <w:rsid w:val="00000CD5"/>
    <w:rsid w:val="00000DD9"/>
    <w:rsid w:val="00001110"/>
    <w:rsid w:val="00001D22"/>
    <w:rsid w:val="00001D4E"/>
    <w:rsid w:val="00002616"/>
    <w:rsid w:val="000026C3"/>
    <w:rsid w:val="0000275C"/>
    <w:rsid w:val="000028A7"/>
    <w:rsid w:val="000029BC"/>
    <w:rsid w:val="00003558"/>
    <w:rsid w:val="000038FA"/>
    <w:rsid w:val="00003BF9"/>
    <w:rsid w:val="00003EE6"/>
    <w:rsid w:val="000053DC"/>
    <w:rsid w:val="00005B20"/>
    <w:rsid w:val="0000669B"/>
    <w:rsid w:val="000066A2"/>
    <w:rsid w:val="0000722E"/>
    <w:rsid w:val="00007704"/>
    <w:rsid w:val="0001001D"/>
    <w:rsid w:val="00010078"/>
    <w:rsid w:val="00010175"/>
    <w:rsid w:val="00010A3F"/>
    <w:rsid w:val="000120DF"/>
    <w:rsid w:val="00012136"/>
    <w:rsid w:val="000134D0"/>
    <w:rsid w:val="0001385F"/>
    <w:rsid w:val="00013A84"/>
    <w:rsid w:val="00013CBF"/>
    <w:rsid w:val="000141DC"/>
    <w:rsid w:val="00014288"/>
    <w:rsid w:val="0001436B"/>
    <w:rsid w:val="000146D3"/>
    <w:rsid w:val="00014FAF"/>
    <w:rsid w:val="00015098"/>
    <w:rsid w:val="0001534E"/>
    <w:rsid w:val="00015689"/>
    <w:rsid w:val="0001649B"/>
    <w:rsid w:val="000171E2"/>
    <w:rsid w:val="00017355"/>
    <w:rsid w:val="00017650"/>
    <w:rsid w:val="00017D5A"/>
    <w:rsid w:val="00020056"/>
    <w:rsid w:val="0002088D"/>
    <w:rsid w:val="0002098D"/>
    <w:rsid w:val="000209E7"/>
    <w:rsid w:val="00020E91"/>
    <w:rsid w:val="00021300"/>
    <w:rsid w:val="0002159F"/>
    <w:rsid w:val="00021EB5"/>
    <w:rsid w:val="00022047"/>
    <w:rsid w:val="000225E4"/>
    <w:rsid w:val="00023022"/>
    <w:rsid w:val="000235D4"/>
    <w:rsid w:val="000236FB"/>
    <w:rsid w:val="00023D35"/>
    <w:rsid w:val="00024232"/>
    <w:rsid w:val="00024353"/>
    <w:rsid w:val="0002446C"/>
    <w:rsid w:val="00024839"/>
    <w:rsid w:val="000248D0"/>
    <w:rsid w:val="00025022"/>
    <w:rsid w:val="0002515E"/>
    <w:rsid w:val="00025231"/>
    <w:rsid w:val="00025466"/>
    <w:rsid w:val="00026235"/>
    <w:rsid w:val="000265A4"/>
    <w:rsid w:val="00026E89"/>
    <w:rsid w:val="0002753D"/>
    <w:rsid w:val="0003052D"/>
    <w:rsid w:val="00030C5B"/>
    <w:rsid w:val="00030DD8"/>
    <w:rsid w:val="00031648"/>
    <w:rsid w:val="00031F70"/>
    <w:rsid w:val="000332C2"/>
    <w:rsid w:val="0003398F"/>
    <w:rsid w:val="00033A2B"/>
    <w:rsid w:val="00033AD5"/>
    <w:rsid w:val="00033B4B"/>
    <w:rsid w:val="00034509"/>
    <w:rsid w:val="000345F9"/>
    <w:rsid w:val="00034953"/>
    <w:rsid w:val="00034ABE"/>
    <w:rsid w:val="00034FE1"/>
    <w:rsid w:val="00035D5C"/>
    <w:rsid w:val="00035FCB"/>
    <w:rsid w:val="0003657D"/>
    <w:rsid w:val="000379C3"/>
    <w:rsid w:val="00037E1E"/>
    <w:rsid w:val="00037EAA"/>
    <w:rsid w:val="000408EE"/>
    <w:rsid w:val="00040B9A"/>
    <w:rsid w:val="0004111D"/>
    <w:rsid w:val="00041315"/>
    <w:rsid w:val="00041319"/>
    <w:rsid w:val="00041344"/>
    <w:rsid w:val="00042446"/>
    <w:rsid w:val="00042531"/>
    <w:rsid w:val="00042878"/>
    <w:rsid w:val="00042F5D"/>
    <w:rsid w:val="000433FF"/>
    <w:rsid w:val="00043E37"/>
    <w:rsid w:val="00043ED6"/>
    <w:rsid w:val="00043F9E"/>
    <w:rsid w:val="00044006"/>
    <w:rsid w:val="00044307"/>
    <w:rsid w:val="00044C1A"/>
    <w:rsid w:val="00045030"/>
    <w:rsid w:val="00045473"/>
    <w:rsid w:val="00045AA4"/>
    <w:rsid w:val="00046621"/>
    <w:rsid w:val="00046D51"/>
    <w:rsid w:val="00046E5F"/>
    <w:rsid w:val="00047802"/>
    <w:rsid w:val="00047AF0"/>
    <w:rsid w:val="00047C45"/>
    <w:rsid w:val="00047F2A"/>
    <w:rsid w:val="0005029E"/>
    <w:rsid w:val="00050F6A"/>
    <w:rsid w:val="000514D2"/>
    <w:rsid w:val="0005161E"/>
    <w:rsid w:val="00051A8A"/>
    <w:rsid w:val="00051AAC"/>
    <w:rsid w:val="00051B84"/>
    <w:rsid w:val="00051C1D"/>
    <w:rsid w:val="00051C36"/>
    <w:rsid w:val="00051FE9"/>
    <w:rsid w:val="000521E8"/>
    <w:rsid w:val="0005221C"/>
    <w:rsid w:val="00052366"/>
    <w:rsid w:val="00052ABD"/>
    <w:rsid w:val="0005362C"/>
    <w:rsid w:val="00053A81"/>
    <w:rsid w:val="00053AB5"/>
    <w:rsid w:val="000540C9"/>
    <w:rsid w:val="0005429F"/>
    <w:rsid w:val="000549DA"/>
    <w:rsid w:val="00054E55"/>
    <w:rsid w:val="00054E7B"/>
    <w:rsid w:val="0005548C"/>
    <w:rsid w:val="0005556A"/>
    <w:rsid w:val="00055918"/>
    <w:rsid w:val="00055A51"/>
    <w:rsid w:val="000562AA"/>
    <w:rsid w:val="00056351"/>
    <w:rsid w:val="000563E8"/>
    <w:rsid w:val="0005677B"/>
    <w:rsid w:val="00056904"/>
    <w:rsid w:val="000569A1"/>
    <w:rsid w:val="00056B0C"/>
    <w:rsid w:val="00056F7E"/>
    <w:rsid w:val="00057116"/>
    <w:rsid w:val="00057166"/>
    <w:rsid w:val="00057680"/>
    <w:rsid w:val="0006024D"/>
    <w:rsid w:val="00060A82"/>
    <w:rsid w:val="00060F60"/>
    <w:rsid w:val="000612A0"/>
    <w:rsid w:val="0006138A"/>
    <w:rsid w:val="00061544"/>
    <w:rsid w:val="00062212"/>
    <w:rsid w:val="0006225A"/>
    <w:rsid w:val="00062401"/>
    <w:rsid w:val="00062A84"/>
    <w:rsid w:val="00062ABC"/>
    <w:rsid w:val="00063544"/>
    <w:rsid w:val="0006356B"/>
    <w:rsid w:val="000638CC"/>
    <w:rsid w:val="00063F52"/>
    <w:rsid w:val="0006404B"/>
    <w:rsid w:val="00064736"/>
    <w:rsid w:val="0006501F"/>
    <w:rsid w:val="00065ADF"/>
    <w:rsid w:val="00065C61"/>
    <w:rsid w:val="00065EAE"/>
    <w:rsid w:val="0006637E"/>
    <w:rsid w:val="00066507"/>
    <w:rsid w:val="000666A9"/>
    <w:rsid w:val="00066899"/>
    <w:rsid w:val="000672E7"/>
    <w:rsid w:val="00067727"/>
    <w:rsid w:val="00067CA9"/>
    <w:rsid w:val="00070083"/>
    <w:rsid w:val="000700A4"/>
    <w:rsid w:val="000704DC"/>
    <w:rsid w:val="0007050D"/>
    <w:rsid w:val="000709B6"/>
    <w:rsid w:val="00070FAE"/>
    <w:rsid w:val="00071073"/>
    <w:rsid w:val="0007128A"/>
    <w:rsid w:val="000713F1"/>
    <w:rsid w:val="000714F7"/>
    <w:rsid w:val="00071F3A"/>
    <w:rsid w:val="00071F3F"/>
    <w:rsid w:val="0007240A"/>
    <w:rsid w:val="00072611"/>
    <w:rsid w:val="00072731"/>
    <w:rsid w:val="000729BB"/>
    <w:rsid w:val="00072EB9"/>
    <w:rsid w:val="000736A3"/>
    <w:rsid w:val="00073D11"/>
    <w:rsid w:val="000741B5"/>
    <w:rsid w:val="000742DC"/>
    <w:rsid w:val="00074315"/>
    <w:rsid w:val="0007531A"/>
    <w:rsid w:val="000754ED"/>
    <w:rsid w:val="00075958"/>
    <w:rsid w:val="00075E65"/>
    <w:rsid w:val="0007641E"/>
    <w:rsid w:val="0007727F"/>
    <w:rsid w:val="00077802"/>
    <w:rsid w:val="00077C5C"/>
    <w:rsid w:val="00077FC9"/>
    <w:rsid w:val="000806C1"/>
    <w:rsid w:val="00080B97"/>
    <w:rsid w:val="00080D10"/>
    <w:rsid w:val="0008133D"/>
    <w:rsid w:val="000817B8"/>
    <w:rsid w:val="00081E4B"/>
    <w:rsid w:val="00081EA1"/>
    <w:rsid w:val="00083FEA"/>
    <w:rsid w:val="00084206"/>
    <w:rsid w:val="00084326"/>
    <w:rsid w:val="00084598"/>
    <w:rsid w:val="00084664"/>
    <w:rsid w:val="00084CA5"/>
    <w:rsid w:val="000851C4"/>
    <w:rsid w:val="00085AF2"/>
    <w:rsid w:val="00085C09"/>
    <w:rsid w:val="00086024"/>
    <w:rsid w:val="00086535"/>
    <w:rsid w:val="000866C3"/>
    <w:rsid w:val="00087A71"/>
    <w:rsid w:val="00087CB6"/>
    <w:rsid w:val="00090A49"/>
    <w:rsid w:val="00090CDF"/>
    <w:rsid w:val="00090D56"/>
    <w:rsid w:val="00090EFF"/>
    <w:rsid w:val="00091200"/>
    <w:rsid w:val="00091656"/>
    <w:rsid w:val="000917C3"/>
    <w:rsid w:val="00091ACC"/>
    <w:rsid w:val="0009204F"/>
    <w:rsid w:val="00092162"/>
    <w:rsid w:val="00092FB4"/>
    <w:rsid w:val="0009321F"/>
    <w:rsid w:val="00093B75"/>
    <w:rsid w:val="00093BD9"/>
    <w:rsid w:val="00093DC9"/>
    <w:rsid w:val="000944B2"/>
    <w:rsid w:val="000945ED"/>
    <w:rsid w:val="00094D86"/>
    <w:rsid w:val="00094F7D"/>
    <w:rsid w:val="0009567F"/>
    <w:rsid w:val="00095DC7"/>
    <w:rsid w:val="00095EAE"/>
    <w:rsid w:val="0009668E"/>
    <w:rsid w:val="00096A3F"/>
    <w:rsid w:val="00096B40"/>
    <w:rsid w:val="00096F52"/>
    <w:rsid w:val="0009756D"/>
    <w:rsid w:val="00097951"/>
    <w:rsid w:val="00097D55"/>
    <w:rsid w:val="000A09B6"/>
    <w:rsid w:val="000A0FE7"/>
    <w:rsid w:val="000A1F05"/>
    <w:rsid w:val="000A2298"/>
    <w:rsid w:val="000A26A5"/>
    <w:rsid w:val="000A2971"/>
    <w:rsid w:val="000A2AAB"/>
    <w:rsid w:val="000A2E7B"/>
    <w:rsid w:val="000A43EB"/>
    <w:rsid w:val="000A447B"/>
    <w:rsid w:val="000A4560"/>
    <w:rsid w:val="000A4B5C"/>
    <w:rsid w:val="000A4C2D"/>
    <w:rsid w:val="000A60FC"/>
    <w:rsid w:val="000A643C"/>
    <w:rsid w:val="000A651D"/>
    <w:rsid w:val="000A66D1"/>
    <w:rsid w:val="000A6C04"/>
    <w:rsid w:val="000A7354"/>
    <w:rsid w:val="000A768A"/>
    <w:rsid w:val="000A7D84"/>
    <w:rsid w:val="000B02E2"/>
    <w:rsid w:val="000B0FE7"/>
    <w:rsid w:val="000B14D6"/>
    <w:rsid w:val="000B16F7"/>
    <w:rsid w:val="000B1C1D"/>
    <w:rsid w:val="000B2508"/>
    <w:rsid w:val="000B2915"/>
    <w:rsid w:val="000B32BC"/>
    <w:rsid w:val="000B3A86"/>
    <w:rsid w:val="000B4316"/>
    <w:rsid w:val="000B44F0"/>
    <w:rsid w:val="000B4DBD"/>
    <w:rsid w:val="000B58A4"/>
    <w:rsid w:val="000B5F56"/>
    <w:rsid w:val="000B63E0"/>
    <w:rsid w:val="000B6530"/>
    <w:rsid w:val="000B67D8"/>
    <w:rsid w:val="000B6A49"/>
    <w:rsid w:val="000B6C73"/>
    <w:rsid w:val="000B6DBA"/>
    <w:rsid w:val="000B75B3"/>
    <w:rsid w:val="000B78CD"/>
    <w:rsid w:val="000C052E"/>
    <w:rsid w:val="000C0876"/>
    <w:rsid w:val="000C0B0C"/>
    <w:rsid w:val="000C0DE6"/>
    <w:rsid w:val="000C1BAC"/>
    <w:rsid w:val="000C1DEE"/>
    <w:rsid w:val="000C2555"/>
    <w:rsid w:val="000C29E6"/>
    <w:rsid w:val="000C2D14"/>
    <w:rsid w:val="000C3016"/>
    <w:rsid w:val="000C3026"/>
    <w:rsid w:val="000C3084"/>
    <w:rsid w:val="000C3B58"/>
    <w:rsid w:val="000C3D6B"/>
    <w:rsid w:val="000C4128"/>
    <w:rsid w:val="000C4431"/>
    <w:rsid w:val="000C47A9"/>
    <w:rsid w:val="000C48ED"/>
    <w:rsid w:val="000C4D74"/>
    <w:rsid w:val="000C56E9"/>
    <w:rsid w:val="000C5863"/>
    <w:rsid w:val="000C5E25"/>
    <w:rsid w:val="000C5F5B"/>
    <w:rsid w:val="000C6A97"/>
    <w:rsid w:val="000C6B3B"/>
    <w:rsid w:val="000C7788"/>
    <w:rsid w:val="000C7917"/>
    <w:rsid w:val="000C7948"/>
    <w:rsid w:val="000C7AF5"/>
    <w:rsid w:val="000C7C9B"/>
    <w:rsid w:val="000D03E6"/>
    <w:rsid w:val="000D0823"/>
    <w:rsid w:val="000D0B99"/>
    <w:rsid w:val="000D0FCB"/>
    <w:rsid w:val="000D1069"/>
    <w:rsid w:val="000D135F"/>
    <w:rsid w:val="000D138C"/>
    <w:rsid w:val="000D183D"/>
    <w:rsid w:val="000D1C25"/>
    <w:rsid w:val="000D1C30"/>
    <w:rsid w:val="000D1C42"/>
    <w:rsid w:val="000D1DA0"/>
    <w:rsid w:val="000D1E70"/>
    <w:rsid w:val="000D1EBD"/>
    <w:rsid w:val="000D243D"/>
    <w:rsid w:val="000D2CAF"/>
    <w:rsid w:val="000D3080"/>
    <w:rsid w:val="000D30E5"/>
    <w:rsid w:val="000D311B"/>
    <w:rsid w:val="000D36B2"/>
    <w:rsid w:val="000D3AE3"/>
    <w:rsid w:val="000D3C3A"/>
    <w:rsid w:val="000D3E19"/>
    <w:rsid w:val="000D482C"/>
    <w:rsid w:val="000D4ABB"/>
    <w:rsid w:val="000D4C69"/>
    <w:rsid w:val="000D5062"/>
    <w:rsid w:val="000D52EA"/>
    <w:rsid w:val="000D541C"/>
    <w:rsid w:val="000D5724"/>
    <w:rsid w:val="000D58C3"/>
    <w:rsid w:val="000D691D"/>
    <w:rsid w:val="000D6D84"/>
    <w:rsid w:val="000D6DBF"/>
    <w:rsid w:val="000D7C4F"/>
    <w:rsid w:val="000E010D"/>
    <w:rsid w:val="000E0155"/>
    <w:rsid w:val="000E01D0"/>
    <w:rsid w:val="000E042C"/>
    <w:rsid w:val="000E043F"/>
    <w:rsid w:val="000E0941"/>
    <w:rsid w:val="000E1133"/>
    <w:rsid w:val="000E14B5"/>
    <w:rsid w:val="000E1AAB"/>
    <w:rsid w:val="000E20E7"/>
    <w:rsid w:val="000E2199"/>
    <w:rsid w:val="000E284F"/>
    <w:rsid w:val="000E2FEB"/>
    <w:rsid w:val="000E3517"/>
    <w:rsid w:val="000E3661"/>
    <w:rsid w:val="000E38AC"/>
    <w:rsid w:val="000E3E9E"/>
    <w:rsid w:val="000E3FFD"/>
    <w:rsid w:val="000E432A"/>
    <w:rsid w:val="000E4AB5"/>
    <w:rsid w:val="000E4DDF"/>
    <w:rsid w:val="000E5540"/>
    <w:rsid w:val="000E591C"/>
    <w:rsid w:val="000E5C5F"/>
    <w:rsid w:val="000E5D9B"/>
    <w:rsid w:val="000E6142"/>
    <w:rsid w:val="000E662B"/>
    <w:rsid w:val="000E6656"/>
    <w:rsid w:val="000E69C2"/>
    <w:rsid w:val="000E6F33"/>
    <w:rsid w:val="000E799F"/>
    <w:rsid w:val="000E7B85"/>
    <w:rsid w:val="000F03BF"/>
    <w:rsid w:val="000F0688"/>
    <w:rsid w:val="000F0F4F"/>
    <w:rsid w:val="000F1200"/>
    <w:rsid w:val="000F18AE"/>
    <w:rsid w:val="000F277C"/>
    <w:rsid w:val="000F290E"/>
    <w:rsid w:val="000F3012"/>
    <w:rsid w:val="000F36CA"/>
    <w:rsid w:val="000F38A7"/>
    <w:rsid w:val="000F3D30"/>
    <w:rsid w:val="000F3FC2"/>
    <w:rsid w:val="000F42C8"/>
    <w:rsid w:val="000F4DB3"/>
    <w:rsid w:val="000F5643"/>
    <w:rsid w:val="000F5CDB"/>
    <w:rsid w:val="000F6857"/>
    <w:rsid w:val="000F70B0"/>
    <w:rsid w:val="000F78CE"/>
    <w:rsid w:val="00100251"/>
    <w:rsid w:val="00100E17"/>
    <w:rsid w:val="00100EE2"/>
    <w:rsid w:val="001020D0"/>
    <w:rsid w:val="0010218C"/>
    <w:rsid w:val="00102DBB"/>
    <w:rsid w:val="0010307F"/>
    <w:rsid w:val="001038DB"/>
    <w:rsid w:val="00103A9C"/>
    <w:rsid w:val="00103C99"/>
    <w:rsid w:val="00103D15"/>
    <w:rsid w:val="00103E2F"/>
    <w:rsid w:val="001048B3"/>
    <w:rsid w:val="00104FE6"/>
    <w:rsid w:val="0010513D"/>
    <w:rsid w:val="001055A1"/>
    <w:rsid w:val="0010562D"/>
    <w:rsid w:val="00105BF9"/>
    <w:rsid w:val="00105FBA"/>
    <w:rsid w:val="001065E6"/>
    <w:rsid w:val="00106D12"/>
    <w:rsid w:val="0011146D"/>
    <w:rsid w:val="00111BFC"/>
    <w:rsid w:val="00112487"/>
    <w:rsid w:val="00112605"/>
    <w:rsid w:val="001129FC"/>
    <w:rsid w:val="00112E5F"/>
    <w:rsid w:val="00112E81"/>
    <w:rsid w:val="00112EA3"/>
    <w:rsid w:val="001133FE"/>
    <w:rsid w:val="0011351F"/>
    <w:rsid w:val="00113945"/>
    <w:rsid w:val="00113EE4"/>
    <w:rsid w:val="00114196"/>
    <w:rsid w:val="001145C0"/>
    <w:rsid w:val="0011460E"/>
    <w:rsid w:val="00114643"/>
    <w:rsid w:val="001146CE"/>
    <w:rsid w:val="0011484A"/>
    <w:rsid w:val="00114ADA"/>
    <w:rsid w:val="001153B5"/>
    <w:rsid w:val="001166DB"/>
    <w:rsid w:val="00116AE7"/>
    <w:rsid w:val="00116C72"/>
    <w:rsid w:val="00116EC1"/>
    <w:rsid w:val="00117F93"/>
    <w:rsid w:val="00120E38"/>
    <w:rsid w:val="00120F1A"/>
    <w:rsid w:val="00121167"/>
    <w:rsid w:val="001216F3"/>
    <w:rsid w:val="00121B67"/>
    <w:rsid w:val="0012209B"/>
    <w:rsid w:val="001220F2"/>
    <w:rsid w:val="001224A7"/>
    <w:rsid w:val="00122525"/>
    <w:rsid w:val="00123A37"/>
    <w:rsid w:val="00123C7D"/>
    <w:rsid w:val="00124E93"/>
    <w:rsid w:val="00125717"/>
    <w:rsid w:val="00125B15"/>
    <w:rsid w:val="00125D49"/>
    <w:rsid w:val="00125E8E"/>
    <w:rsid w:val="0012630C"/>
    <w:rsid w:val="00126449"/>
    <w:rsid w:val="00126A9B"/>
    <w:rsid w:val="00126B31"/>
    <w:rsid w:val="001275B6"/>
    <w:rsid w:val="00127630"/>
    <w:rsid w:val="0012770F"/>
    <w:rsid w:val="001279CA"/>
    <w:rsid w:val="00130917"/>
    <w:rsid w:val="00132C9A"/>
    <w:rsid w:val="00132CA2"/>
    <w:rsid w:val="0013345A"/>
    <w:rsid w:val="001338FE"/>
    <w:rsid w:val="00134526"/>
    <w:rsid w:val="00134DCC"/>
    <w:rsid w:val="00135041"/>
    <w:rsid w:val="00135045"/>
    <w:rsid w:val="00135868"/>
    <w:rsid w:val="001359BB"/>
    <w:rsid w:val="00135D8E"/>
    <w:rsid w:val="001360D2"/>
    <w:rsid w:val="001361D9"/>
    <w:rsid w:val="0013643D"/>
    <w:rsid w:val="0013647E"/>
    <w:rsid w:val="00136CC6"/>
    <w:rsid w:val="00136CF3"/>
    <w:rsid w:val="00136F72"/>
    <w:rsid w:val="00136FE0"/>
    <w:rsid w:val="0013762B"/>
    <w:rsid w:val="00140117"/>
    <w:rsid w:val="001420F7"/>
    <w:rsid w:val="001423BE"/>
    <w:rsid w:val="001423E1"/>
    <w:rsid w:val="00143466"/>
    <w:rsid w:val="00143527"/>
    <w:rsid w:val="001435B0"/>
    <w:rsid w:val="00143A28"/>
    <w:rsid w:val="00143D80"/>
    <w:rsid w:val="001445D5"/>
    <w:rsid w:val="001447D3"/>
    <w:rsid w:val="00144A1D"/>
    <w:rsid w:val="00144FFB"/>
    <w:rsid w:val="001452DF"/>
    <w:rsid w:val="00145789"/>
    <w:rsid w:val="00145C7F"/>
    <w:rsid w:val="001462BC"/>
    <w:rsid w:val="0014746D"/>
    <w:rsid w:val="001479D7"/>
    <w:rsid w:val="001502E1"/>
    <w:rsid w:val="0015038D"/>
    <w:rsid w:val="00150616"/>
    <w:rsid w:val="00150E56"/>
    <w:rsid w:val="00151202"/>
    <w:rsid w:val="00151517"/>
    <w:rsid w:val="00151782"/>
    <w:rsid w:val="0015189A"/>
    <w:rsid w:val="0015197D"/>
    <w:rsid w:val="00151FDF"/>
    <w:rsid w:val="00152916"/>
    <w:rsid w:val="00152A0B"/>
    <w:rsid w:val="00152FAB"/>
    <w:rsid w:val="0015314A"/>
    <w:rsid w:val="0015314C"/>
    <w:rsid w:val="00153205"/>
    <w:rsid w:val="00153738"/>
    <w:rsid w:val="0015378A"/>
    <w:rsid w:val="00154C7F"/>
    <w:rsid w:val="001550B4"/>
    <w:rsid w:val="001551F5"/>
    <w:rsid w:val="00155306"/>
    <w:rsid w:val="0015532E"/>
    <w:rsid w:val="001556C0"/>
    <w:rsid w:val="00155E06"/>
    <w:rsid w:val="00155F9A"/>
    <w:rsid w:val="001562E6"/>
    <w:rsid w:val="00156438"/>
    <w:rsid w:val="0015713A"/>
    <w:rsid w:val="001574B0"/>
    <w:rsid w:val="00160516"/>
    <w:rsid w:val="00160724"/>
    <w:rsid w:val="001609DB"/>
    <w:rsid w:val="00160AC6"/>
    <w:rsid w:val="00161431"/>
    <w:rsid w:val="00162DEE"/>
    <w:rsid w:val="001634CE"/>
    <w:rsid w:val="00163E34"/>
    <w:rsid w:val="00164724"/>
    <w:rsid w:val="00164743"/>
    <w:rsid w:val="00164B10"/>
    <w:rsid w:val="00165A11"/>
    <w:rsid w:val="00165C60"/>
    <w:rsid w:val="00165EE9"/>
    <w:rsid w:val="00166400"/>
    <w:rsid w:val="00166710"/>
    <w:rsid w:val="00166FFC"/>
    <w:rsid w:val="00167810"/>
    <w:rsid w:val="001678AB"/>
    <w:rsid w:val="001678B5"/>
    <w:rsid w:val="00167F53"/>
    <w:rsid w:val="001700E5"/>
    <w:rsid w:val="00170191"/>
    <w:rsid w:val="00170D1B"/>
    <w:rsid w:val="001714DA"/>
    <w:rsid w:val="001717DB"/>
    <w:rsid w:val="0017206C"/>
    <w:rsid w:val="00172118"/>
    <w:rsid w:val="00172E25"/>
    <w:rsid w:val="001732A0"/>
    <w:rsid w:val="00173700"/>
    <w:rsid w:val="00173F6A"/>
    <w:rsid w:val="00173FA2"/>
    <w:rsid w:val="001741DB"/>
    <w:rsid w:val="001741F8"/>
    <w:rsid w:val="0017476C"/>
    <w:rsid w:val="00174B1A"/>
    <w:rsid w:val="0017543E"/>
    <w:rsid w:val="001754A3"/>
    <w:rsid w:val="0017551D"/>
    <w:rsid w:val="00176240"/>
    <w:rsid w:val="001763A7"/>
    <w:rsid w:val="001767D9"/>
    <w:rsid w:val="00176A67"/>
    <w:rsid w:val="0018051D"/>
    <w:rsid w:val="00181D4E"/>
    <w:rsid w:val="00182240"/>
    <w:rsid w:val="00182F24"/>
    <w:rsid w:val="0018318E"/>
    <w:rsid w:val="00183A9C"/>
    <w:rsid w:val="00184270"/>
    <w:rsid w:val="00184484"/>
    <w:rsid w:val="001845AB"/>
    <w:rsid w:val="00184985"/>
    <w:rsid w:val="001849B3"/>
    <w:rsid w:val="00184ADF"/>
    <w:rsid w:val="00184BDC"/>
    <w:rsid w:val="00184F0C"/>
    <w:rsid w:val="0018615C"/>
    <w:rsid w:val="00186401"/>
    <w:rsid w:val="001865F0"/>
    <w:rsid w:val="00186993"/>
    <w:rsid w:val="00186CCA"/>
    <w:rsid w:val="00186DCF"/>
    <w:rsid w:val="00187347"/>
    <w:rsid w:val="001878D1"/>
    <w:rsid w:val="00190078"/>
    <w:rsid w:val="001908EB"/>
    <w:rsid w:val="00190DC7"/>
    <w:rsid w:val="00191011"/>
    <w:rsid w:val="001913DA"/>
    <w:rsid w:val="00191BAC"/>
    <w:rsid w:val="00191C17"/>
    <w:rsid w:val="00192F4B"/>
    <w:rsid w:val="00193B87"/>
    <w:rsid w:val="00193BB7"/>
    <w:rsid w:val="00193CBC"/>
    <w:rsid w:val="0019486A"/>
    <w:rsid w:val="00194ACF"/>
    <w:rsid w:val="00194B5F"/>
    <w:rsid w:val="00194C9F"/>
    <w:rsid w:val="00194D66"/>
    <w:rsid w:val="00194D8B"/>
    <w:rsid w:val="0019586E"/>
    <w:rsid w:val="00195A1E"/>
    <w:rsid w:val="00195DE6"/>
    <w:rsid w:val="00196110"/>
    <w:rsid w:val="0019628D"/>
    <w:rsid w:val="00196312"/>
    <w:rsid w:val="00196B0D"/>
    <w:rsid w:val="001970E2"/>
    <w:rsid w:val="00197369"/>
    <w:rsid w:val="00197A67"/>
    <w:rsid w:val="001A0174"/>
    <w:rsid w:val="001A0208"/>
    <w:rsid w:val="001A0603"/>
    <w:rsid w:val="001A0760"/>
    <w:rsid w:val="001A168D"/>
    <w:rsid w:val="001A1B07"/>
    <w:rsid w:val="001A1DD3"/>
    <w:rsid w:val="001A2A6E"/>
    <w:rsid w:val="001A2B39"/>
    <w:rsid w:val="001A2DF6"/>
    <w:rsid w:val="001A2FA0"/>
    <w:rsid w:val="001A34FB"/>
    <w:rsid w:val="001A3E16"/>
    <w:rsid w:val="001A4518"/>
    <w:rsid w:val="001A48C2"/>
    <w:rsid w:val="001A49C5"/>
    <w:rsid w:val="001A54DF"/>
    <w:rsid w:val="001A5801"/>
    <w:rsid w:val="001A6134"/>
    <w:rsid w:val="001A6BA5"/>
    <w:rsid w:val="001A790F"/>
    <w:rsid w:val="001A7954"/>
    <w:rsid w:val="001A799A"/>
    <w:rsid w:val="001A7ABB"/>
    <w:rsid w:val="001A7D47"/>
    <w:rsid w:val="001A7EFB"/>
    <w:rsid w:val="001B0002"/>
    <w:rsid w:val="001B07BB"/>
    <w:rsid w:val="001B0884"/>
    <w:rsid w:val="001B107A"/>
    <w:rsid w:val="001B12F9"/>
    <w:rsid w:val="001B16D4"/>
    <w:rsid w:val="001B24AE"/>
    <w:rsid w:val="001B26B1"/>
    <w:rsid w:val="001B27A1"/>
    <w:rsid w:val="001B2C10"/>
    <w:rsid w:val="001B2E05"/>
    <w:rsid w:val="001B2E2B"/>
    <w:rsid w:val="001B3986"/>
    <w:rsid w:val="001B3C94"/>
    <w:rsid w:val="001B3DDD"/>
    <w:rsid w:val="001B3E36"/>
    <w:rsid w:val="001B4099"/>
    <w:rsid w:val="001B40AA"/>
    <w:rsid w:val="001B4B14"/>
    <w:rsid w:val="001B54FB"/>
    <w:rsid w:val="001B613D"/>
    <w:rsid w:val="001B61BE"/>
    <w:rsid w:val="001B6771"/>
    <w:rsid w:val="001B6F6A"/>
    <w:rsid w:val="001B70D4"/>
    <w:rsid w:val="001B718F"/>
    <w:rsid w:val="001B7D32"/>
    <w:rsid w:val="001C074C"/>
    <w:rsid w:val="001C080A"/>
    <w:rsid w:val="001C0B8C"/>
    <w:rsid w:val="001C0C4D"/>
    <w:rsid w:val="001C1827"/>
    <w:rsid w:val="001C188D"/>
    <w:rsid w:val="001C2371"/>
    <w:rsid w:val="001C23B0"/>
    <w:rsid w:val="001C2B06"/>
    <w:rsid w:val="001C2B77"/>
    <w:rsid w:val="001C2DF5"/>
    <w:rsid w:val="001C2E6D"/>
    <w:rsid w:val="001C38AA"/>
    <w:rsid w:val="001C3B58"/>
    <w:rsid w:val="001C3CF0"/>
    <w:rsid w:val="001C4247"/>
    <w:rsid w:val="001C4FA7"/>
    <w:rsid w:val="001C5160"/>
    <w:rsid w:val="001C5243"/>
    <w:rsid w:val="001C53C7"/>
    <w:rsid w:val="001C54BB"/>
    <w:rsid w:val="001C5C0E"/>
    <w:rsid w:val="001C5F14"/>
    <w:rsid w:val="001C670A"/>
    <w:rsid w:val="001C6A28"/>
    <w:rsid w:val="001C6F8E"/>
    <w:rsid w:val="001C7393"/>
    <w:rsid w:val="001C73AF"/>
    <w:rsid w:val="001C76CE"/>
    <w:rsid w:val="001D0861"/>
    <w:rsid w:val="001D1032"/>
    <w:rsid w:val="001D129D"/>
    <w:rsid w:val="001D16DE"/>
    <w:rsid w:val="001D198F"/>
    <w:rsid w:val="001D1D2D"/>
    <w:rsid w:val="001D2360"/>
    <w:rsid w:val="001D26C2"/>
    <w:rsid w:val="001D280F"/>
    <w:rsid w:val="001D3F88"/>
    <w:rsid w:val="001D4591"/>
    <w:rsid w:val="001D4A0D"/>
    <w:rsid w:val="001D5434"/>
    <w:rsid w:val="001D55F1"/>
    <w:rsid w:val="001D5815"/>
    <w:rsid w:val="001D5999"/>
    <w:rsid w:val="001D5CCC"/>
    <w:rsid w:val="001D5EC7"/>
    <w:rsid w:val="001D6669"/>
    <w:rsid w:val="001D6F68"/>
    <w:rsid w:val="001D724E"/>
    <w:rsid w:val="001D78F4"/>
    <w:rsid w:val="001D79A7"/>
    <w:rsid w:val="001E0161"/>
    <w:rsid w:val="001E03A5"/>
    <w:rsid w:val="001E0DB5"/>
    <w:rsid w:val="001E14A5"/>
    <w:rsid w:val="001E16BC"/>
    <w:rsid w:val="001E172E"/>
    <w:rsid w:val="001E187F"/>
    <w:rsid w:val="001E1912"/>
    <w:rsid w:val="001E2452"/>
    <w:rsid w:val="001E36E2"/>
    <w:rsid w:val="001E3D73"/>
    <w:rsid w:val="001E3F18"/>
    <w:rsid w:val="001E43B6"/>
    <w:rsid w:val="001E4A7B"/>
    <w:rsid w:val="001E4BB1"/>
    <w:rsid w:val="001E4C5D"/>
    <w:rsid w:val="001E5226"/>
    <w:rsid w:val="001E5EBD"/>
    <w:rsid w:val="001E7BEC"/>
    <w:rsid w:val="001E7E5E"/>
    <w:rsid w:val="001F0168"/>
    <w:rsid w:val="001F0759"/>
    <w:rsid w:val="001F09BD"/>
    <w:rsid w:val="001F1827"/>
    <w:rsid w:val="001F1EF1"/>
    <w:rsid w:val="001F1F9E"/>
    <w:rsid w:val="001F1FDB"/>
    <w:rsid w:val="001F2014"/>
    <w:rsid w:val="001F2B81"/>
    <w:rsid w:val="001F2E63"/>
    <w:rsid w:val="001F3243"/>
    <w:rsid w:val="001F38C1"/>
    <w:rsid w:val="001F3B78"/>
    <w:rsid w:val="001F4112"/>
    <w:rsid w:val="001F4446"/>
    <w:rsid w:val="001F4B5B"/>
    <w:rsid w:val="001F4C90"/>
    <w:rsid w:val="001F5B55"/>
    <w:rsid w:val="001F6268"/>
    <w:rsid w:val="001F6DE6"/>
    <w:rsid w:val="001F7DC7"/>
    <w:rsid w:val="002002EB"/>
    <w:rsid w:val="00200B9E"/>
    <w:rsid w:val="0020106E"/>
    <w:rsid w:val="0020149D"/>
    <w:rsid w:val="00202988"/>
    <w:rsid w:val="002029BC"/>
    <w:rsid w:val="00202C2E"/>
    <w:rsid w:val="00203470"/>
    <w:rsid w:val="0020397C"/>
    <w:rsid w:val="002039FE"/>
    <w:rsid w:val="00203A15"/>
    <w:rsid w:val="00203A63"/>
    <w:rsid w:val="002049FF"/>
    <w:rsid w:val="00204A94"/>
    <w:rsid w:val="002056B5"/>
    <w:rsid w:val="0020575C"/>
    <w:rsid w:val="0020582B"/>
    <w:rsid w:val="00205896"/>
    <w:rsid w:val="00205B9B"/>
    <w:rsid w:val="00206395"/>
    <w:rsid w:val="0020683D"/>
    <w:rsid w:val="00206908"/>
    <w:rsid w:val="00206C24"/>
    <w:rsid w:val="0020711F"/>
    <w:rsid w:val="0020768F"/>
    <w:rsid w:val="002076C7"/>
    <w:rsid w:val="00207AC8"/>
    <w:rsid w:val="00210510"/>
    <w:rsid w:val="002111FA"/>
    <w:rsid w:val="00211286"/>
    <w:rsid w:val="0021142E"/>
    <w:rsid w:val="00212110"/>
    <w:rsid w:val="00212278"/>
    <w:rsid w:val="0021276D"/>
    <w:rsid w:val="00212BDE"/>
    <w:rsid w:val="00213633"/>
    <w:rsid w:val="00213769"/>
    <w:rsid w:val="002139D6"/>
    <w:rsid w:val="00213B9F"/>
    <w:rsid w:val="00213D3E"/>
    <w:rsid w:val="002140AC"/>
    <w:rsid w:val="002149F6"/>
    <w:rsid w:val="00216935"/>
    <w:rsid w:val="00216A92"/>
    <w:rsid w:val="00216ABD"/>
    <w:rsid w:val="002172E2"/>
    <w:rsid w:val="00217351"/>
    <w:rsid w:val="00217E4C"/>
    <w:rsid w:val="00220511"/>
    <w:rsid w:val="00220F31"/>
    <w:rsid w:val="0022117F"/>
    <w:rsid w:val="0022123C"/>
    <w:rsid w:val="0022161B"/>
    <w:rsid w:val="00221B08"/>
    <w:rsid w:val="002222AE"/>
    <w:rsid w:val="00222383"/>
    <w:rsid w:val="002223E6"/>
    <w:rsid w:val="00222B99"/>
    <w:rsid w:val="002233BE"/>
    <w:rsid w:val="002241A6"/>
    <w:rsid w:val="002255C8"/>
    <w:rsid w:val="002255D0"/>
    <w:rsid w:val="00225FC6"/>
    <w:rsid w:val="002265AA"/>
    <w:rsid w:val="00226679"/>
    <w:rsid w:val="002267DD"/>
    <w:rsid w:val="00226AF5"/>
    <w:rsid w:val="002272CE"/>
    <w:rsid w:val="00227441"/>
    <w:rsid w:val="0022778D"/>
    <w:rsid w:val="0022779C"/>
    <w:rsid w:val="00230DB7"/>
    <w:rsid w:val="00230DBC"/>
    <w:rsid w:val="00230EDC"/>
    <w:rsid w:val="00231DBE"/>
    <w:rsid w:val="002320BF"/>
    <w:rsid w:val="0023231C"/>
    <w:rsid w:val="002323F9"/>
    <w:rsid w:val="002325C7"/>
    <w:rsid w:val="00232EA1"/>
    <w:rsid w:val="002337D9"/>
    <w:rsid w:val="00233893"/>
    <w:rsid w:val="00233CAE"/>
    <w:rsid w:val="002346C8"/>
    <w:rsid w:val="00234828"/>
    <w:rsid w:val="00234EA2"/>
    <w:rsid w:val="002351DD"/>
    <w:rsid w:val="00235315"/>
    <w:rsid w:val="002358B6"/>
    <w:rsid w:val="002358E4"/>
    <w:rsid w:val="00236AA8"/>
    <w:rsid w:val="00236C4E"/>
    <w:rsid w:val="00236CF7"/>
    <w:rsid w:val="002375A5"/>
    <w:rsid w:val="00237A34"/>
    <w:rsid w:val="00237A66"/>
    <w:rsid w:val="00240017"/>
    <w:rsid w:val="00240D4F"/>
    <w:rsid w:val="00240E8B"/>
    <w:rsid w:val="00241627"/>
    <w:rsid w:val="00242339"/>
    <w:rsid w:val="00242491"/>
    <w:rsid w:val="00242513"/>
    <w:rsid w:val="00242C76"/>
    <w:rsid w:val="00243B15"/>
    <w:rsid w:val="00243D02"/>
    <w:rsid w:val="002442E9"/>
    <w:rsid w:val="002446C1"/>
    <w:rsid w:val="00245AA3"/>
    <w:rsid w:val="00245C12"/>
    <w:rsid w:val="0024633C"/>
    <w:rsid w:val="0024657A"/>
    <w:rsid w:val="002469B5"/>
    <w:rsid w:val="00247124"/>
    <w:rsid w:val="0024750C"/>
    <w:rsid w:val="00250071"/>
    <w:rsid w:val="002502DC"/>
    <w:rsid w:val="0025081A"/>
    <w:rsid w:val="00250933"/>
    <w:rsid w:val="00250EBB"/>
    <w:rsid w:val="002514FB"/>
    <w:rsid w:val="00251EB7"/>
    <w:rsid w:val="00252277"/>
    <w:rsid w:val="00252368"/>
    <w:rsid w:val="00252680"/>
    <w:rsid w:val="002535C1"/>
    <w:rsid w:val="0025431E"/>
    <w:rsid w:val="002546AB"/>
    <w:rsid w:val="002547F6"/>
    <w:rsid w:val="002548FA"/>
    <w:rsid w:val="00254F0F"/>
    <w:rsid w:val="002550C3"/>
    <w:rsid w:val="002553B1"/>
    <w:rsid w:val="00255614"/>
    <w:rsid w:val="00255749"/>
    <w:rsid w:val="00255D76"/>
    <w:rsid w:val="00255E38"/>
    <w:rsid w:val="002567F0"/>
    <w:rsid w:val="0025744F"/>
    <w:rsid w:val="00260052"/>
    <w:rsid w:val="00260089"/>
    <w:rsid w:val="002601A8"/>
    <w:rsid w:val="0026067B"/>
    <w:rsid w:val="00260EB9"/>
    <w:rsid w:val="002610B1"/>
    <w:rsid w:val="00261132"/>
    <w:rsid w:val="002613B0"/>
    <w:rsid w:val="00261671"/>
    <w:rsid w:val="00261A51"/>
    <w:rsid w:val="00261BE9"/>
    <w:rsid w:val="0026248D"/>
    <w:rsid w:val="00262840"/>
    <w:rsid w:val="00262951"/>
    <w:rsid w:val="00262EC2"/>
    <w:rsid w:val="0026322D"/>
    <w:rsid w:val="00264ED1"/>
    <w:rsid w:val="0026536A"/>
    <w:rsid w:val="002657B7"/>
    <w:rsid w:val="00265915"/>
    <w:rsid w:val="00265916"/>
    <w:rsid w:val="00265DA7"/>
    <w:rsid w:val="0026626B"/>
    <w:rsid w:val="0026667B"/>
    <w:rsid w:val="002667D7"/>
    <w:rsid w:val="00266878"/>
    <w:rsid w:val="002668BA"/>
    <w:rsid w:val="00267190"/>
    <w:rsid w:val="00267207"/>
    <w:rsid w:val="00267268"/>
    <w:rsid w:val="002672C6"/>
    <w:rsid w:val="00267581"/>
    <w:rsid w:val="00267CB5"/>
    <w:rsid w:val="0027028E"/>
    <w:rsid w:val="00270627"/>
    <w:rsid w:val="002708C2"/>
    <w:rsid w:val="00270A7F"/>
    <w:rsid w:val="0027160B"/>
    <w:rsid w:val="0027172C"/>
    <w:rsid w:val="00272AF5"/>
    <w:rsid w:val="002736BF"/>
    <w:rsid w:val="00273BB6"/>
    <w:rsid w:val="0027452F"/>
    <w:rsid w:val="0027479B"/>
    <w:rsid w:val="002749CA"/>
    <w:rsid w:val="0027549F"/>
    <w:rsid w:val="002754BE"/>
    <w:rsid w:val="0027592E"/>
    <w:rsid w:val="0027621B"/>
    <w:rsid w:val="0027646F"/>
    <w:rsid w:val="00276470"/>
    <w:rsid w:val="00277872"/>
    <w:rsid w:val="00277B04"/>
    <w:rsid w:val="00277F28"/>
    <w:rsid w:val="00280763"/>
    <w:rsid w:val="00280EEF"/>
    <w:rsid w:val="002818A3"/>
    <w:rsid w:val="002821C5"/>
    <w:rsid w:val="00282BD8"/>
    <w:rsid w:val="00283C23"/>
    <w:rsid w:val="00283F69"/>
    <w:rsid w:val="00283FC5"/>
    <w:rsid w:val="0028447E"/>
    <w:rsid w:val="002849B2"/>
    <w:rsid w:val="00284A37"/>
    <w:rsid w:val="00284AE1"/>
    <w:rsid w:val="00284CCF"/>
    <w:rsid w:val="0028521C"/>
    <w:rsid w:val="0028627D"/>
    <w:rsid w:val="00286723"/>
    <w:rsid w:val="00286905"/>
    <w:rsid w:val="002869A4"/>
    <w:rsid w:val="00286A53"/>
    <w:rsid w:val="00286B51"/>
    <w:rsid w:val="002876CA"/>
    <w:rsid w:val="00287CE8"/>
    <w:rsid w:val="00287D2A"/>
    <w:rsid w:val="00290100"/>
    <w:rsid w:val="00290B0F"/>
    <w:rsid w:val="00290F8C"/>
    <w:rsid w:val="0029156A"/>
    <w:rsid w:val="002924F4"/>
    <w:rsid w:val="0029260F"/>
    <w:rsid w:val="00292A45"/>
    <w:rsid w:val="00293053"/>
    <w:rsid w:val="0029334B"/>
    <w:rsid w:val="00293453"/>
    <w:rsid w:val="002935F0"/>
    <w:rsid w:val="00293635"/>
    <w:rsid w:val="00293B31"/>
    <w:rsid w:val="00293D1C"/>
    <w:rsid w:val="0029427B"/>
    <w:rsid w:val="00294614"/>
    <w:rsid w:val="0029510B"/>
    <w:rsid w:val="002952E4"/>
    <w:rsid w:val="00295326"/>
    <w:rsid w:val="0029558F"/>
    <w:rsid w:val="00296693"/>
    <w:rsid w:val="00297290"/>
    <w:rsid w:val="0029758D"/>
    <w:rsid w:val="00297A36"/>
    <w:rsid w:val="00297A85"/>
    <w:rsid w:val="002A0463"/>
    <w:rsid w:val="002A0870"/>
    <w:rsid w:val="002A0F54"/>
    <w:rsid w:val="002A1565"/>
    <w:rsid w:val="002A1605"/>
    <w:rsid w:val="002A1F65"/>
    <w:rsid w:val="002A2B9A"/>
    <w:rsid w:val="002A39BF"/>
    <w:rsid w:val="002A3A21"/>
    <w:rsid w:val="002A4641"/>
    <w:rsid w:val="002A4B54"/>
    <w:rsid w:val="002A5414"/>
    <w:rsid w:val="002A5437"/>
    <w:rsid w:val="002A56B7"/>
    <w:rsid w:val="002A58C0"/>
    <w:rsid w:val="002A5CD1"/>
    <w:rsid w:val="002A75A6"/>
    <w:rsid w:val="002A7F6F"/>
    <w:rsid w:val="002B010F"/>
    <w:rsid w:val="002B08D1"/>
    <w:rsid w:val="002B095E"/>
    <w:rsid w:val="002B09DF"/>
    <w:rsid w:val="002B0E6A"/>
    <w:rsid w:val="002B1079"/>
    <w:rsid w:val="002B10E1"/>
    <w:rsid w:val="002B1848"/>
    <w:rsid w:val="002B18F0"/>
    <w:rsid w:val="002B1C2F"/>
    <w:rsid w:val="002B2E33"/>
    <w:rsid w:val="002B3B7E"/>
    <w:rsid w:val="002B5503"/>
    <w:rsid w:val="002B6271"/>
    <w:rsid w:val="002B6341"/>
    <w:rsid w:val="002B6943"/>
    <w:rsid w:val="002B6F83"/>
    <w:rsid w:val="002B7063"/>
    <w:rsid w:val="002B78D6"/>
    <w:rsid w:val="002C00EF"/>
    <w:rsid w:val="002C0AE8"/>
    <w:rsid w:val="002C0CAB"/>
    <w:rsid w:val="002C0EB2"/>
    <w:rsid w:val="002C112A"/>
    <w:rsid w:val="002C15A3"/>
    <w:rsid w:val="002C2835"/>
    <w:rsid w:val="002C28E9"/>
    <w:rsid w:val="002C2F13"/>
    <w:rsid w:val="002C322F"/>
    <w:rsid w:val="002C32F8"/>
    <w:rsid w:val="002C339E"/>
    <w:rsid w:val="002C3D37"/>
    <w:rsid w:val="002C3DFF"/>
    <w:rsid w:val="002C4713"/>
    <w:rsid w:val="002C5024"/>
    <w:rsid w:val="002C542D"/>
    <w:rsid w:val="002C54A3"/>
    <w:rsid w:val="002C5624"/>
    <w:rsid w:val="002C5E7B"/>
    <w:rsid w:val="002C69C9"/>
    <w:rsid w:val="002C7DDB"/>
    <w:rsid w:val="002C7F1D"/>
    <w:rsid w:val="002D0353"/>
    <w:rsid w:val="002D0555"/>
    <w:rsid w:val="002D058E"/>
    <w:rsid w:val="002D12F0"/>
    <w:rsid w:val="002D19AE"/>
    <w:rsid w:val="002D1FEF"/>
    <w:rsid w:val="002D237F"/>
    <w:rsid w:val="002D24C1"/>
    <w:rsid w:val="002D2B14"/>
    <w:rsid w:val="002D2F47"/>
    <w:rsid w:val="002D3294"/>
    <w:rsid w:val="002D331A"/>
    <w:rsid w:val="002D3407"/>
    <w:rsid w:val="002D3650"/>
    <w:rsid w:val="002D3FBC"/>
    <w:rsid w:val="002D413F"/>
    <w:rsid w:val="002D446D"/>
    <w:rsid w:val="002D4CF0"/>
    <w:rsid w:val="002D5259"/>
    <w:rsid w:val="002D66DC"/>
    <w:rsid w:val="002D6A6B"/>
    <w:rsid w:val="002D6FD2"/>
    <w:rsid w:val="002D7567"/>
    <w:rsid w:val="002E0B23"/>
    <w:rsid w:val="002E0F89"/>
    <w:rsid w:val="002E1143"/>
    <w:rsid w:val="002E1192"/>
    <w:rsid w:val="002E15F8"/>
    <w:rsid w:val="002E1B3E"/>
    <w:rsid w:val="002E22E7"/>
    <w:rsid w:val="002E24E4"/>
    <w:rsid w:val="002E34E0"/>
    <w:rsid w:val="002E395B"/>
    <w:rsid w:val="002E3D26"/>
    <w:rsid w:val="002E3DCC"/>
    <w:rsid w:val="002E42D6"/>
    <w:rsid w:val="002E4314"/>
    <w:rsid w:val="002E4436"/>
    <w:rsid w:val="002E4D5A"/>
    <w:rsid w:val="002E4EDE"/>
    <w:rsid w:val="002E502A"/>
    <w:rsid w:val="002E555A"/>
    <w:rsid w:val="002E633B"/>
    <w:rsid w:val="002E67E5"/>
    <w:rsid w:val="002E6FC9"/>
    <w:rsid w:val="002E710F"/>
    <w:rsid w:val="002E735D"/>
    <w:rsid w:val="002E7C28"/>
    <w:rsid w:val="002E7C7C"/>
    <w:rsid w:val="002E7F67"/>
    <w:rsid w:val="002F0241"/>
    <w:rsid w:val="002F0292"/>
    <w:rsid w:val="002F0D9A"/>
    <w:rsid w:val="002F1369"/>
    <w:rsid w:val="002F1AE2"/>
    <w:rsid w:val="002F2BBD"/>
    <w:rsid w:val="002F3832"/>
    <w:rsid w:val="002F4588"/>
    <w:rsid w:val="002F46EE"/>
    <w:rsid w:val="002F5FA5"/>
    <w:rsid w:val="002F6330"/>
    <w:rsid w:val="002F6388"/>
    <w:rsid w:val="002F68C0"/>
    <w:rsid w:val="002F6984"/>
    <w:rsid w:val="002F7702"/>
    <w:rsid w:val="002F7B12"/>
    <w:rsid w:val="002F7FC1"/>
    <w:rsid w:val="003001A3"/>
    <w:rsid w:val="003001E9"/>
    <w:rsid w:val="00300441"/>
    <w:rsid w:val="00300587"/>
    <w:rsid w:val="00301CB7"/>
    <w:rsid w:val="00301D08"/>
    <w:rsid w:val="00302423"/>
    <w:rsid w:val="003029E2"/>
    <w:rsid w:val="00302A62"/>
    <w:rsid w:val="00302A90"/>
    <w:rsid w:val="00302B60"/>
    <w:rsid w:val="00303890"/>
    <w:rsid w:val="00303A49"/>
    <w:rsid w:val="00303D6A"/>
    <w:rsid w:val="00304196"/>
    <w:rsid w:val="00304884"/>
    <w:rsid w:val="00304CBE"/>
    <w:rsid w:val="00304EA8"/>
    <w:rsid w:val="00304F6F"/>
    <w:rsid w:val="00305E49"/>
    <w:rsid w:val="003062F7"/>
    <w:rsid w:val="00306D8A"/>
    <w:rsid w:val="003071A6"/>
    <w:rsid w:val="003077DD"/>
    <w:rsid w:val="003101F1"/>
    <w:rsid w:val="0031034B"/>
    <w:rsid w:val="00310FBF"/>
    <w:rsid w:val="00311927"/>
    <w:rsid w:val="0031270C"/>
    <w:rsid w:val="00312A70"/>
    <w:rsid w:val="00312E50"/>
    <w:rsid w:val="00312F39"/>
    <w:rsid w:val="00312F4F"/>
    <w:rsid w:val="00313240"/>
    <w:rsid w:val="0031421E"/>
    <w:rsid w:val="003145DE"/>
    <w:rsid w:val="0031485A"/>
    <w:rsid w:val="00314B55"/>
    <w:rsid w:val="00314C30"/>
    <w:rsid w:val="00314D2B"/>
    <w:rsid w:val="00314EC9"/>
    <w:rsid w:val="003155BB"/>
    <w:rsid w:val="0031607D"/>
    <w:rsid w:val="003162C2"/>
    <w:rsid w:val="00316495"/>
    <w:rsid w:val="00316550"/>
    <w:rsid w:val="00316603"/>
    <w:rsid w:val="00316D59"/>
    <w:rsid w:val="00317493"/>
    <w:rsid w:val="00317547"/>
    <w:rsid w:val="0031775B"/>
    <w:rsid w:val="00317B13"/>
    <w:rsid w:val="0032051B"/>
    <w:rsid w:val="00320C19"/>
    <w:rsid w:val="00321E03"/>
    <w:rsid w:val="00322197"/>
    <w:rsid w:val="00322A8A"/>
    <w:rsid w:val="00322B13"/>
    <w:rsid w:val="00322B82"/>
    <w:rsid w:val="00322E2B"/>
    <w:rsid w:val="003230E8"/>
    <w:rsid w:val="00323B29"/>
    <w:rsid w:val="00324CBB"/>
    <w:rsid w:val="00324F53"/>
    <w:rsid w:val="00325273"/>
    <w:rsid w:val="00325EA0"/>
    <w:rsid w:val="00326134"/>
    <w:rsid w:val="003266B3"/>
    <w:rsid w:val="00327199"/>
    <w:rsid w:val="003275C0"/>
    <w:rsid w:val="003301BC"/>
    <w:rsid w:val="003302FA"/>
    <w:rsid w:val="0033071A"/>
    <w:rsid w:val="00330B79"/>
    <w:rsid w:val="00331298"/>
    <w:rsid w:val="003312BE"/>
    <w:rsid w:val="003323AB"/>
    <w:rsid w:val="0033255D"/>
    <w:rsid w:val="00332CB0"/>
    <w:rsid w:val="0033317C"/>
    <w:rsid w:val="003334C0"/>
    <w:rsid w:val="00333B0F"/>
    <w:rsid w:val="00333B9D"/>
    <w:rsid w:val="003356D0"/>
    <w:rsid w:val="0033582B"/>
    <w:rsid w:val="00337504"/>
    <w:rsid w:val="00337644"/>
    <w:rsid w:val="00340A33"/>
    <w:rsid w:val="00340B28"/>
    <w:rsid w:val="00341306"/>
    <w:rsid w:val="00341346"/>
    <w:rsid w:val="003415CB"/>
    <w:rsid w:val="00341612"/>
    <w:rsid w:val="00341795"/>
    <w:rsid w:val="00341BAA"/>
    <w:rsid w:val="003424A1"/>
    <w:rsid w:val="00342BB9"/>
    <w:rsid w:val="00342F67"/>
    <w:rsid w:val="00343077"/>
    <w:rsid w:val="00343532"/>
    <w:rsid w:val="003440BB"/>
    <w:rsid w:val="00344770"/>
    <w:rsid w:val="00344B1E"/>
    <w:rsid w:val="003451DB"/>
    <w:rsid w:val="003452D7"/>
    <w:rsid w:val="00345954"/>
    <w:rsid w:val="00345AC2"/>
    <w:rsid w:val="00346186"/>
    <w:rsid w:val="00346320"/>
    <w:rsid w:val="00346D32"/>
    <w:rsid w:val="00346F3F"/>
    <w:rsid w:val="003470E6"/>
    <w:rsid w:val="003477CB"/>
    <w:rsid w:val="003500F1"/>
    <w:rsid w:val="00350292"/>
    <w:rsid w:val="003503C6"/>
    <w:rsid w:val="0035042D"/>
    <w:rsid w:val="00350567"/>
    <w:rsid w:val="003505B3"/>
    <w:rsid w:val="00350AF4"/>
    <w:rsid w:val="003517D6"/>
    <w:rsid w:val="0035194F"/>
    <w:rsid w:val="00351D76"/>
    <w:rsid w:val="003528F5"/>
    <w:rsid w:val="00352CC7"/>
    <w:rsid w:val="00352D34"/>
    <w:rsid w:val="00352F74"/>
    <w:rsid w:val="003531A3"/>
    <w:rsid w:val="0035383C"/>
    <w:rsid w:val="00353C3C"/>
    <w:rsid w:val="00353C52"/>
    <w:rsid w:val="00353F61"/>
    <w:rsid w:val="00354701"/>
    <w:rsid w:val="00354C98"/>
    <w:rsid w:val="00355C04"/>
    <w:rsid w:val="00356FC9"/>
    <w:rsid w:val="003578D8"/>
    <w:rsid w:val="0035792D"/>
    <w:rsid w:val="00357A3C"/>
    <w:rsid w:val="00360287"/>
    <w:rsid w:val="00360CA2"/>
    <w:rsid w:val="0036124C"/>
    <w:rsid w:val="00361E1F"/>
    <w:rsid w:val="003636CE"/>
    <w:rsid w:val="00363860"/>
    <w:rsid w:val="0036475C"/>
    <w:rsid w:val="00364D94"/>
    <w:rsid w:val="00365110"/>
    <w:rsid w:val="003651E9"/>
    <w:rsid w:val="0036579F"/>
    <w:rsid w:val="00365CFB"/>
    <w:rsid w:val="00365E53"/>
    <w:rsid w:val="0036628E"/>
    <w:rsid w:val="00366720"/>
    <w:rsid w:val="003671B2"/>
    <w:rsid w:val="0036761B"/>
    <w:rsid w:val="00367ADC"/>
    <w:rsid w:val="00367B02"/>
    <w:rsid w:val="003702E6"/>
    <w:rsid w:val="0037037A"/>
    <w:rsid w:val="00370B92"/>
    <w:rsid w:val="00371F89"/>
    <w:rsid w:val="00371F9B"/>
    <w:rsid w:val="0037290F"/>
    <w:rsid w:val="00372A01"/>
    <w:rsid w:val="00373758"/>
    <w:rsid w:val="00373EC0"/>
    <w:rsid w:val="003746FD"/>
    <w:rsid w:val="00374FAC"/>
    <w:rsid w:val="00375147"/>
    <w:rsid w:val="00375BF9"/>
    <w:rsid w:val="00375C91"/>
    <w:rsid w:val="00375DF0"/>
    <w:rsid w:val="00376524"/>
    <w:rsid w:val="00377158"/>
    <w:rsid w:val="003771E5"/>
    <w:rsid w:val="00377FAB"/>
    <w:rsid w:val="003809DD"/>
    <w:rsid w:val="003810CC"/>
    <w:rsid w:val="003813E9"/>
    <w:rsid w:val="00381CDA"/>
    <w:rsid w:val="00383AB8"/>
    <w:rsid w:val="00383B06"/>
    <w:rsid w:val="00383B5B"/>
    <w:rsid w:val="0038403B"/>
    <w:rsid w:val="00384B50"/>
    <w:rsid w:val="00384DA1"/>
    <w:rsid w:val="0038530E"/>
    <w:rsid w:val="003855D6"/>
    <w:rsid w:val="00385D46"/>
    <w:rsid w:val="00385DC4"/>
    <w:rsid w:val="00386A01"/>
    <w:rsid w:val="00386B54"/>
    <w:rsid w:val="00386C93"/>
    <w:rsid w:val="00387231"/>
    <w:rsid w:val="003876E0"/>
    <w:rsid w:val="003904D6"/>
    <w:rsid w:val="0039063A"/>
    <w:rsid w:val="003909A6"/>
    <w:rsid w:val="003915E9"/>
    <w:rsid w:val="0039177F"/>
    <w:rsid w:val="00391CAA"/>
    <w:rsid w:val="00391CF8"/>
    <w:rsid w:val="00392326"/>
    <w:rsid w:val="003923F9"/>
    <w:rsid w:val="003932F3"/>
    <w:rsid w:val="0039412B"/>
    <w:rsid w:val="003946A8"/>
    <w:rsid w:val="00394BAA"/>
    <w:rsid w:val="0039506C"/>
    <w:rsid w:val="003951CA"/>
    <w:rsid w:val="0039528E"/>
    <w:rsid w:val="00395897"/>
    <w:rsid w:val="00395ADF"/>
    <w:rsid w:val="003961F7"/>
    <w:rsid w:val="00396C9E"/>
    <w:rsid w:val="003971B6"/>
    <w:rsid w:val="00397519"/>
    <w:rsid w:val="00397759"/>
    <w:rsid w:val="003977E3"/>
    <w:rsid w:val="00397B21"/>
    <w:rsid w:val="00397FB4"/>
    <w:rsid w:val="003A0616"/>
    <w:rsid w:val="003A0A3F"/>
    <w:rsid w:val="003A0AF6"/>
    <w:rsid w:val="003A0BDA"/>
    <w:rsid w:val="003A16EE"/>
    <w:rsid w:val="003A17D0"/>
    <w:rsid w:val="003A1901"/>
    <w:rsid w:val="003A223D"/>
    <w:rsid w:val="003A2374"/>
    <w:rsid w:val="003A2798"/>
    <w:rsid w:val="003A2EBB"/>
    <w:rsid w:val="003A384D"/>
    <w:rsid w:val="003A3924"/>
    <w:rsid w:val="003A393F"/>
    <w:rsid w:val="003A4260"/>
    <w:rsid w:val="003A48A6"/>
    <w:rsid w:val="003A497B"/>
    <w:rsid w:val="003A4BCA"/>
    <w:rsid w:val="003A51A5"/>
    <w:rsid w:val="003A5E1A"/>
    <w:rsid w:val="003A63D9"/>
    <w:rsid w:val="003A6443"/>
    <w:rsid w:val="003A64D3"/>
    <w:rsid w:val="003A653B"/>
    <w:rsid w:val="003A6802"/>
    <w:rsid w:val="003A7274"/>
    <w:rsid w:val="003A75C2"/>
    <w:rsid w:val="003A7908"/>
    <w:rsid w:val="003B08EA"/>
    <w:rsid w:val="003B0C5C"/>
    <w:rsid w:val="003B1166"/>
    <w:rsid w:val="003B184C"/>
    <w:rsid w:val="003B1B08"/>
    <w:rsid w:val="003B2EB7"/>
    <w:rsid w:val="003B32A7"/>
    <w:rsid w:val="003B32B2"/>
    <w:rsid w:val="003B3EBD"/>
    <w:rsid w:val="003B4295"/>
    <w:rsid w:val="003B45CE"/>
    <w:rsid w:val="003B45EA"/>
    <w:rsid w:val="003B4812"/>
    <w:rsid w:val="003B4835"/>
    <w:rsid w:val="003B4CA3"/>
    <w:rsid w:val="003B590D"/>
    <w:rsid w:val="003B5BDC"/>
    <w:rsid w:val="003B61AE"/>
    <w:rsid w:val="003B65CA"/>
    <w:rsid w:val="003B66EF"/>
    <w:rsid w:val="003B6BC5"/>
    <w:rsid w:val="003B7D14"/>
    <w:rsid w:val="003C025F"/>
    <w:rsid w:val="003C04F1"/>
    <w:rsid w:val="003C05C2"/>
    <w:rsid w:val="003C06F2"/>
    <w:rsid w:val="003C0C7F"/>
    <w:rsid w:val="003C0FE0"/>
    <w:rsid w:val="003C1435"/>
    <w:rsid w:val="003C15BD"/>
    <w:rsid w:val="003C2CBF"/>
    <w:rsid w:val="003C2F76"/>
    <w:rsid w:val="003C2F87"/>
    <w:rsid w:val="003C31B4"/>
    <w:rsid w:val="003C425B"/>
    <w:rsid w:val="003C426B"/>
    <w:rsid w:val="003C4B83"/>
    <w:rsid w:val="003C4D3A"/>
    <w:rsid w:val="003C5927"/>
    <w:rsid w:val="003C5FEC"/>
    <w:rsid w:val="003C6029"/>
    <w:rsid w:val="003C6957"/>
    <w:rsid w:val="003C72D6"/>
    <w:rsid w:val="003C7457"/>
    <w:rsid w:val="003C7752"/>
    <w:rsid w:val="003C7C39"/>
    <w:rsid w:val="003D0C7B"/>
    <w:rsid w:val="003D1124"/>
    <w:rsid w:val="003D117D"/>
    <w:rsid w:val="003D16D4"/>
    <w:rsid w:val="003D1AB8"/>
    <w:rsid w:val="003D1D75"/>
    <w:rsid w:val="003D215C"/>
    <w:rsid w:val="003D219D"/>
    <w:rsid w:val="003D222F"/>
    <w:rsid w:val="003D276C"/>
    <w:rsid w:val="003D2874"/>
    <w:rsid w:val="003D2895"/>
    <w:rsid w:val="003D292F"/>
    <w:rsid w:val="003D2A86"/>
    <w:rsid w:val="003D2C20"/>
    <w:rsid w:val="003D3299"/>
    <w:rsid w:val="003D33A8"/>
    <w:rsid w:val="003D43D5"/>
    <w:rsid w:val="003D4834"/>
    <w:rsid w:val="003D4C2A"/>
    <w:rsid w:val="003D4CEF"/>
    <w:rsid w:val="003D51FC"/>
    <w:rsid w:val="003D53C8"/>
    <w:rsid w:val="003D553A"/>
    <w:rsid w:val="003D5AF1"/>
    <w:rsid w:val="003D66DE"/>
    <w:rsid w:val="003D6FF3"/>
    <w:rsid w:val="003D72C3"/>
    <w:rsid w:val="003D7A87"/>
    <w:rsid w:val="003D7D4A"/>
    <w:rsid w:val="003E0078"/>
    <w:rsid w:val="003E02D5"/>
    <w:rsid w:val="003E0A72"/>
    <w:rsid w:val="003E0C7B"/>
    <w:rsid w:val="003E0C7C"/>
    <w:rsid w:val="003E1D58"/>
    <w:rsid w:val="003E1E60"/>
    <w:rsid w:val="003E2A7D"/>
    <w:rsid w:val="003E2A87"/>
    <w:rsid w:val="003E2D06"/>
    <w:rsid w:val="003E2F8F"/>
    <w:rsid w:val="003E3BC9"/>
    <w:rsid w:val="003E3C65"/>
    <w:rsid w:val="003E5A70"/>
    <w:rsid w:val="003E5EBF"/>
    <w:rsid w:val="003E5F0E"/>
    <w:rsid w:val="003E5FC7"/>
    <w:rsid w:val="003E669E"/>
    <w:rsid w:val="003E6D3B"/>
    <w:rsid w:val="003E7100"/>
    <w:rsid w:val="003E7731"/>
    <w:rsid w:val="003E7D2A"/>
    <w:rsid w:val="003E7E20"/>
    <w:rsid w:val="003F013F"/>
    <w:rsid w:val="003F0570"/>
    <w:rsid w:val="003F0FE5"/>
    <w:rsid w:val="003F1333"/>
    <w:rsid w:val="003F1A91"/>
    <w:rsid w:val="003F1F11"/>
    <w:rsid w:val="003F2055"/>
    <w:rsid w:val="003F2F8B"/>
    <w:rsid w:val="003F3040"/>
    <w:rsid w:val="003F3150"/>
    <w:rsid w:val="003F3FDA"/>
    <w:rsid w:val="003F43AC"/>
    <w:rsid w:val="003F44BE"/>
    <w:rsid w:val="003F4616"/>
    <w:rsid w:val="003F4617"/>
    <w:rsid w:val="003F4B4F"/>
    <w:rsid w:val="003F5E4A"/>
    <w:rsid w:val="003F632A"/>
    <w:rsid w:val="003F670B"/>
    <w:rsid w:val="003F698E"/>
    <w:rsid w:val="003F6CA7"/>
    <w:rsid w:val="003F6D2E"/>
    <w:rsid w:val="003F6D9F"/>
    <w:rsid w:val="004005CF"/>
    <w:rsid w:val="00400774"/>
    <w:rsid w:val="00401471"/>
    <w:rsid w:val="00401B31"/>
    <w:rsid w:val="00401E1F"/>
    <w:rsid w:val="00402AC1"/>
    <w:rsid w:val="00403653"/>
    <w:rsid w:val="00403B02"/>
    <w:rsid w:val="00403B14"/>
    <w:rsid w:val="00403D26"/>
    <w:rsid w:val="00403EEB"/>
    <w:rsid w:val="00404035"/>
    <w:rsid w:val="004040E0"/>
    <w:rsid w:val="004042D5"/>
    <w:rsid w:val="004050FC"/>
    <w:rsid w:val="00405597"/>
    <w:rsid w:val="00405656"/>
    <w:rsid w:val="00405F5E"/>
    <w:rsid w:val="004064E9"/>
    <w:rsid w:val="00406D8F"/>
    <w:rsid w:val="0040726A"/>
    <w:rsid w:val="004073BA"/>
    <w:rsid w:val="004079DC"/>
    <w:rsid w:val="00407B59"/>
    <w:rsid w:val="00407BE0"/>
    <w:rsid w:val="00407E79"/>
    <w:rsid w:val="00410409"/>
    <w:rsid w:val="004106DF"/>
    <w:rsid w:val="00410F8A"/>
    <w:rsid w:val="0041101B"/>
    <w:rsid w:val="004119B3"/>
    <w:rsid w:val="004119C5"/>
    <w:rsid w:val="0041201D"/>
    <w:rsid w:val="0041248A"/>
    <w:rsid w:val="00412881"/>
    <w:rsid w:val="004132AA"/>
    <w:rsid w:val="004143AD"/>
    <w:rsid w:val="00414652"/>
    <w:rsid w:val="00414B52"/>
    <w:rsid w:val="00414C78"/>
    <w:rsid w:val="00414DE0"/>
    <w:rsid w:val="00416440"/>
    <w:rsid w:val="0041668A"/>
    <w:rsid w:val="0041691C"/>
    <w:rsid w:val="00416FC8"/>
    <w:rsid w:val="004171FC"/>
    <w:rsid w:val="00417DBB"/>
    <w:rsid w:val="00417E39"/>
    <w:rsid w:val="004204A7"/>
    <w:rsid w:val="00420556"/>
    <w:rsid w:val="00420C99"/>
    <w:rsid w:val="004210FD"/>
    <w:rsid w:val="00421738"/>
    <w:rsid w:val="00421E67"/>
    <w:rsid w:val="004226AE"/>
    <w:rsid w:val="00422FC1"/>
    <w:rsid w:val="00422FFF"/>
    <w:rsid w:val="004230A9"/>
    <w:rsid w:val="00423413"/>
    <w:rsid w:val="00423A8B"/>
    <w:rsid w:val="00423AB4"/>
    <w:rsid w:val="00424AE0"/>
    <w:rsid w:val="00425384"/>
    <w:rsid w:val="0042548C"/>
    <w:rsid w:val="00425BE2"/>
    <w:rsid w:val="00425CE9"/>
    <w:rsid w:val="00426352"/>
    <w:rsid w:val="0042666D"/>
    <w:rsid w:val="00426E26"/>
    <w:rsid w:val="0042711D"/>
    <w:rsid w:val="00427514"/>
    <w:rsid w:val="004277B9"/>
    <w:rsid w:val="00430038"/>
    <w:rsid w:val="004302BC"/>
    <w:rsid w:val="00430361"/>
    <w:rsid w:val="00430A55"/>
    <w:rsid w:val="004312BC"/>
    <w:rsid w:val="004312E6"/>
    <w:rsid w:val="004319C1"/>
    <w:rsid w:val="00432F0B"/>
    <w:rsid w:val="004332B3"/>
    <w:rsid w:val="00433580"/>
    <w:rsid w:val="00434DE9"/>
    <w:rsid w:val="004355DF"/>
    <w:rsid w:val="00435B11"/>
    <w:rsid w:val="00436587"/>
    <w:rsid w:val="00436B6A"/>
    <w:rsid w:val="00436E44"/>
    <w:rsid w:val="004371BC"/>
    <w:rsid w:val="00440C15"/>
    <w:rsid w:val="00440F11"/>
    <w:rsid w:val="00441B68"/>
    <w:rsid w:val="00441EC8"/>
    <w:rsid w:val="004424F4"/>
    <w:rsid w:val="0044252C"/>
    <w:rsid w:val="00442578"/>
    <w:rsid w:val="004429AC"/>
    <w:rsid w:val="00442BE0"/>
    <w:rsid w:val="00442E66"/>
    <w:rsid w:val="00443482"/>
    <w:rsid w:val="00443BAD"/>
    <w:rsid w:val="00443DBD"/>
    <w:rsid w:val="00443E48"/>
    <w:rsid w:val="004446BB"/>
    <w:rsid w:val="0044491B"/>
    <w:rsid w:val="004449BC"/>
    <w:rsid w:val="00444B32"/>
    <w:rsid w:val="00445138"/>
    <w:rsid w:val="00445FA8"/>
    <w:rsid w:val="00446324"/>
    <w:rsid w:val="00446570"/>
    <w:rsid w:val="00446DE6"/>
    <w:rsid w:val="00446F46"/>
    <w:rsid w:val="0044750D"/>
    <w:rsid w:val="00447BEC"/>
    <w:rsid w:val="00447DA6"/>
    <w:rsid w:val="00447F62"/>
    <w:rsid w:val="0045094A"/>
    <w:rsid w:val="0045100D"/>
    <w:rsid w:val="00451294"/>
    <w:rsid w:val="00451677"/>
    <w:rsid w:val="00451791"/>
    <w:rsid w:val="00453157"/>
    <w:rsid w:val="004542EF"/>
    <w:rsid w:val="004545DA"/>
    <w:rsid w:val="00454A11"/>
    <w:rsid w:val="00454D9F"/>
    <w:rsid w:val="004554A7"/>
    <w:rsid w:val="00456C2E"/>
    <w:rsid w:val="00456E93"/>
    <w:rsid w:val="00457E5D"/>
    <w:rsid w:val="00457F4A"/>
    <w:rsid w:val="00460524"/>
    <w:rsid w:val="00460BD4"/>
    <w:rsid w:val="0046152A"/>
    <w:rsid w:val="00461E8D"/>
    <w:rsid w:val="00462998"/>
    <w:rsid w:val="00462B73"/>
    <w:rsid w:val="00462D5F"/>
    <w:rsid w:val="0046366D"/>
    <w:rsid w:val="0046375D"/>
    <w:rsid w:val="0046390A"/>
    <w:rsid w:val="0046412D"/>
    <w:rsid w:val="00465407"/>
    <w:rsid w:val="0046583E"/>
    <w:rsid w:val="00465AE5"/>
    <w:rsid w:val="00465B4C"/>
    <w:rsid w:val="00465CCA"/>
    <w:rsid w:val="00465F91"/>
    <w:rsid w:val="00465FC1"/>
    <w:rsid w:val="00466210"/>
    <w:rsid w:val="0046639C"/>
    <w:rsid w:val="00466496"/>
    <w:rsid w:val="004666B9"/>
    <w:rsid w:val="00467189"/>
    <w:rsid w:val="0046738F"/>
    <w:rsid w:val="004674DB"/>
    <w:rsid w:val="004677A9"/>
    <w:rsid w:val="004718ED"/>
    <w:rsid w:val="004719B0"/>
    <w:rsid w:val="00471DBE"/>
    <w:rsid w:val="00471E17"/>
    <w:rsid w:val="004729C1"/>
    <w:rsid w:val="00472EA6"/>
    <w:rsid w:val="004730D6"/>
    <w:rsid w:val="00473199"/>
    <w:rsid w:val="004735A4"/>
    <w:rsid w:val="004735D1"/>
    <w:rsid w:val="00473674"/>
    <w:rsid w:val="00473CD4"/>
    <w:rsid w:val="00474568"/>
    <w:rsid w:val="0047459C"/>
    <w:rsid w:val="004748DA"/>
    <w:rsid w:val="00474D9A"/>
    <w:rsid w:val="00474F2F"/>
    <w:rsid w:val="004753E6"/>
    <w:rsid w:val="0047557B"/>
    <w:rsid w:val="004758B2"/>
    <w:rsid w:val="0047598D"/>
    <w:rsid w:val="00475B87"/>
    <w:rsid w:val="00475BF3"/>
    <w:rsid w:val="00475D7E"/>
    <w:rsid w:val="00476276"/>
    <w:rsid w:val="0047738F"/>
    <w:rsid w:val="0047779B"/>
    <w:rsid w:val="004777CA"/>
    <w:rsid w:val="0047787A"/>
    <w:rsid w:val="00477CD8"/>
    <w:rsid w:val="00480F81"/>
    <w:rsid w:val="0048103A"/>
    <w:rsid w:val="004814BC"/>
    <w:rsid w:val="0048195C"/>
    <w:rsid w:val="004819FD"/>
    <w:rsid w:val="00481A57"/>
    <w:rsid w:val="00481BC3"/>
    <w:rsid w:val="004823C9"/>
    <w:rsid w:val="0048247D"/>
    <w:rsid w:val="004826F2"/>
    <w:rsid w:val="0048298C"/>
    <w:rsid w:val="00482FB7"/>
    <w:rsid w:val="0048381F"/>
    <w:rsid w:val="00483CBF"/>
    <w:rsid w:val="0048459C"/>
    <w:rsid w:val="00484C47"/>
    <w:rsid w:val="00485005"/>
    <w:rsid w:val="0048562C"/>
    <w:rsid w:val="00485BF6"/>
    <w:rsid w:val="00485E31"/>
    <w:rsid w:val="00485EA3"/>
    <w:rsid w:val="0048621C"/>
    <w:rsid w:val="0048622D"/>
    <w:rsid w:val="0048622E"/>
    <w:rsid w:val="004864E9"/>
    <w:rsid w:val="0048707F"/>
    <w:rsid w:val="00487E75"/>
    <w:rsid w:val="004904CF"/>
    <w:rsid w:val="00490762"/>
    <w:rsid w:val="00490CD8"/>
    <w:rsid w:val="00491430"/>
    <w:rsid w:val="0049154F"/>
    <w:rsid w:val="00491B93"/>
    <w:rsid w:val="00491CE6"/>
    <w:rsid w:val="00492D5D"/>
    <w:rsid w:val="00492F08"/>
    <w:rsid w:val="0049389A"/>
    <w:rsid w:val="00493ADD"/>
    <w:rsid w:val="004946A7"/>
    <w:rsid w:val="00495577"/>
    <w:rsid w:val="00495DFA"/>
    <w:rsid w:val="004961BA"/>
    <w:rsid w:val="004961E2"/>
    <w:rsid w:val="0049670C"/>
    <w:rsid w:val="00496A36"/>
    <w:rsid w:val="00496D84"/>
    <w:rsid w:val="00496DD8"/>
    <w:rsid w:val="004970EE"/>
    <w:rsid w:val="00497487"/>
    <w:rsid w:val="004976A6"/>
    <w:rsid w:val="00497B6E"/>
    <w:rsid w:val="004A05E9"/>
    <w:rsid w:val="004A0806"/>
    <w:rsid w:val="004A0C37"/>
    <w:rsid w:val="004A0CA5"/>
    <w:rsid w:val="004A1F3F"/>
    <w:rsid w:val="004A262D"/>
    <w:rsid w:val="004A28C3"/>
    <w:rsid w:val="004A2DAD"/>
    <w:rsid w:val="004A2EE6"/>
    <w:rsid w:val="004A3044"/>
    <w:rsid w:val="004A359A"/>
    <w:rsid w:val="004A3EE3"/>
    <w:rsid w:val="004A4961"/>
    <w:rsid w:val="004A4F25"/>
    <w:rsid w:val="004A54EC"/>
    <w:rsid w:val="004A5858"/>
    <w:rsid w:val="004A5BEF"/>
    <w:rsid w:val="004A6382"/>
    <w:rsid w:val="004A6F8E"/>
    <w:rsid w:val="004A7BAE"/>
    <w:rsid w:val="004B17A7"/>
    <w:rsid w:val="004B1B6B"/>
    <w:rsid w:val="004B1D2C"/>
    <w:rsid w:val="004B26D5"/>
    <w:rsid w:val="004B286A"/>
    <w:rsid w:val="004B2BF6"/>
    <w:rsid w:val="004B2C45"/>
    <w:rsid w:val="004B34E5"/>
    <w:rsid w:val="004B4362"/>
    <w:rsid w:val="004B46F5"/>
    <w:rsid w:val="004B5028"/>
    <w:rsid w:val="004B5548"/>
    <w:rsid w:val="004B59FA"/>
    <w:rsid w:val="004B651A"/>
    <w:rsid w:val="004B753A"/>
    <w:rsid w:val="004B7DE2"/>
    <w:rsid w:val="004C007C"/>
    <w:rsid w:val="004C0328"/>
    <w:rsid w:val="004C0410"/>
    <w:rsid w:val="004C168A"/>
    <w:rsid w:val="004C2648"/>
    <w:rsid w:val="004C39D2"/>
    <w:rsid w:val="004C3B48"/>
    <w:rsid w:val="004C3C94"/>
    <w:rsid w:val="004C3F3F"/>
    <w:rsid w:val="004C40D4"/>
    <w:rsid w:val="004C40D6"/>
    <w:rsid w:val="004C4218"/>
    <w:rsid w:val="004C4F18"/>
    <w:rsid w:val="004C51D5"/>
    <w:rsid w:val="004C54BF"/>
    <w:rsid w:val="004C59A5"/>
    <w:rsid w:val="004C5A11"/>
    <w:rsid w:val="004C6096"/>
    <w:rsid w:val="004C778A"/>
    <w:rsid w:val="004C796F"/>
    <w:rsid w:val="004C7DD7"/>
    <w:rsid w:val="004D015A"/>
    <w:rsid w:val="004D0199"/>
    <w:rsid w:val="004D1180"/>
    <w:rsid w:val="004D168F"/>
    <w:rsid w:val="004D22BE"/>
    <w:rsid w:val="004D2C56"/>
    <w:rsid w:val="004D3188"/>
    <w:rsid w:val="004D389D"/>
    <w:rsid w:val="004D3AAA"/>
    <w:rsid w:val="004D41CA"/>
    <w:rsid w:val="004D5335"/>
    <w:rsid w:val="004D593D"/>
    <w:rsid w:val="004D5A54"/>
    <w:rsid w:val="004D66F6"/>
    <w:rsid w:val="004D6B3D"/>
    <w:rsid w:val="004D7212"/>
    <w:rsid w:val="004D75EB"/>
    <w:rsid w:val="004D7708"/>
    <w:rsid w:val="004D7E60"/>
    <w:rsid w:val="004E009B"/>
    <w:rsid w:val="004E032B"/>
    <w:rsid w:val="004E0787"/>
    <w:rsid w:val="004E0DAE"/>
    <w:rsid w:val="004E12FB"/>
    <w:rsid w:val="004E1391"/>
    <w:rsid w:val="004E1450"/>
    <w:rsid w:val="004E148F"/>
    <w:rsid w:val="004E14F0"/>
    <w:rsid w:val="004E1535"/>
    <w:rsid w:val="004E16F3"/>
    <w:rsid w:val="004E1761"/>
    <w:rsid w:val="004E1B2A"/>
    <w:rsid w:val="004E1D4D"/>
    <w:rsid w:val="004E31E9"/>
    <w:rsid w:val="004E320A"/>
    <w:rsid w:val="004E3EC1"/>
    <w:rsid w:val="004E4545"/>
    <w:rsid w:val="004E4F6F"/>
    <w:rsid w:val="004E64C3"/>
    <w:rsid w:val="004E65C1"/>
    <w:rsid w:val="004E66B3"/>
    <w:rsid w:val="004E6AE6"/>
    <w:rsid w:val="004E6D4F"/>
    <w:rsid w:val="004E7A1F"/>
    <w:rsid w:val="004E7AA3"/>
    <w:rsid w:val="004E7F78"/>
    <w:rsid w:val="004F0A9F"/>
    <w:rsid w:val="004F139B"/>
    <w:rsid w:val="004F1628"/>
    <w:rsid w:val="004F1CF6"/>
    <w:rsid w:val="004F23C0"/>
    <w:rsid w:val="004F2B9B"/>
    <w:rsid w:val="004F2DCE"/>
    <w:rsid w:val="004F2E33"/>
    <w:rsid w:val="004F35B1"/>
    <w:rsid w:val="004F36C4"/>
    <w:rsid w:val="004F3D79"/>
    <w:rsid w:val="004F5055"/>
    <w:rsid w:val="004F545B"/>
    <w:rsid w:val="004F5C50"/>
    <w:rsid w:val="004F63F3"/>
    <w:rsid w:val="004F68E6"/>
    <w:rsid w:val="004F6962"/>
    <w:rsid w:val="004F7103"/>
    <w:rsid w:val="004F75A8"/>
    <w:rsid w:val="004F7641"/>
    <w:rsid w:val="004F7757"/>
    <w:rsid w:val="004F7A3B"/>
    <w:rsid w:val="00500022"/>
    <w:rsid w:val="0050040E"/>
    <w:rsid w:val="0050069D"/>
    <w:rsid w:val="005007E1"/>
    <w:rsid w:val="005008FD"/>
    <w:rsid w:val="005009A7"/>
    <w:rsid w:val="00501C9F"/>
    <w:rsid w:val="00501DE1"/>
    <w:rsid w:val="00501E2B"/>
    <w:rsid w:val="005025DF"/>
    <w:rsid w:val="005027F9"/>
    <w:rsid w:val="00502929"/>
    <w:rsid w:val="00502D2A"/>
    <w:rsid w:val="00502E49"/>
    <w:rsid w:val="00502FE9"/>
    <w:rsid w:val="005044C3"/>
    <w:rsid w:val="005044E8"/>
    <w:rsid w:val="00504525"/>
    <w:rsid w:val="00505040"/>
    <w:rsid w:val="005060A2"/>
    <w:rsid w:val="005060F7"/>
    <w:rsid w:val="005066AC"/>
    <w:rsid w:val="00506BAA"/>
    <w:rsid w:val="00506F7C"/>
    <w:rsid w:val="0050702D"/>
    <w:rsid w:val="0050709E"/>
    <w:rsid w:val="0050747D"/>
    <w:rsid w:val="00507F1C"/>
    <w:rsid w:val="00507FD2"/>
    <w:rsid w:val="0051024A"/>
    <w:rsid w:val="00510A00"/>
    <w:rsid w:val="00510B5F"/>
    <w:rsid w:val="00510E6A"/>
    <w:rsid w:val="00511025"/>
    <w:rsid w:val="0051152A"/>
    <w:rsid w:val="00512121"/>
    <w:rsid w:val="00512359"/>
    <w:rsid w:val="005125B5"/>
    <w:rsid w:val="00512601"/>
    <w:rsid w:val="005128E7"/>
    <w:rsid w:val="005132F5"/>
    <w:rsid w:val="00513502"/>
    <w:rsid w:val="00513594"/>
    <w:rsid w:val="005139E6"/>
    <w:rsid w:val="00513F12"/>
    <w:rsid w:val="00514032"/>
    <w:rsid w:val="0051469B"/>
    <w:rsid w:val="00514953"/>
    <w:rsid w:val="00514AAF"/>
    <w:rsid w:val="00514DD8"/>
    <w:rsid w:val="00515407"/>
    <w:rsid w:val="00516152"/>
    <w:rsid w:val="00516166"/>
    <w:rsid w:val="00516188"/>
    <w:rsid w:val="00516849"/>
    <w:rsid w:val="0051690C"/>
    <w:rsid w:val="00516B53"/>
    <w:rsid w:val="00516BD5"/>
    <w:rsid w:val="00517059"/>
    <w:rsid w:val="005200A1"/>
    <w:rsid w:val="0052034D"/>
    <w:rsid w:val="005203D3"/>
    <w:rsid w:val="00520473"/>
    <w:rsid w:val="00520541"/>
    <w:rsid w:val="0052096C"/>
    <w:rsid w:val="00520E7C"/>
    <w:rsid w:val="00521BBD"/>
    <w:rsid w:val="00521E1C"/>
    <w:rsid w:val="005222D4"/>
    <w:rsid w:val="00522BC7"/>
    <w:rsid w:val="00523246"/>
    <w:rsid w:val="00523308"/>
    <w:rsid w:val="00524FB5"/>
    <w:rsid w:val="00525494"/>
    <w:rsid w:val="005254CF"/>
    <w:rsid w:val="00525657"/>
    <w:rsid w:val="00525BBA"/>
    <w:rsid w:val="00526CBA"/>
    <w:rsid w:val="005273BF"/>
    <w:rsid w:val="0052771C"/>
    <w:rsid w:val="005309A1"/>
    <w:rsid w:val="00530DEE"/>
    <w:rsid w:val="00530ED7"/>
    <w:rsid w:val="005311F9"/>
    <w:rsid w:val="005317B2"/>
    <w:rsid w:val="00531A98"/>
    <w:rsid w:val="00532073"/>
    <w:rsid w:val="00532394"/>
    <w:rsid w:val="00532C2A"/>
    <w:rsid w:val="00532CD3"/>
    <w:rsid w:val="00532D99"/>
    <w:rsid w:val="005332C5"/>
    <w:rsid w:val="005334A8"/>
    <w:rsid w:val="00533D3F"/>
    <w:rsid w:val="00533F31"/>
    <w:rsid w:val="005349A2"/>
    <w:rsid w:val="00534CFA"/>
    <w:rsid w:val="00535A63"/>
    <w:rsid w:val="00535DEE"/>
    <w:rsid w:val="0053620E"/>
    <w:rsid w:val="0053648F"/>
    <w:rsid w:val="005373D3"/>
    <w:rsid w:val="00537617"/>
    <w:rsid w:val="005377AB"/>
    <w:rsid w:val="005406CA"/>
    <w:rsid w:val="0054123E"/>
    <w:rsid w:val="00541319"/>
    <w:rsid w:val="00541447"/>
    <w:rsid w:val="0054172E"/>
    <w:rsid w:val="00541748"/>
    <w:rsid w:val="005418C8"/>
    <w:rsid w:val="00541B64"/>
    <w:rsid w:val="00541EDE"/>
    <w:rsid w:val="00541FC1"/>
    <w:rsid w:val="00542096"/>
    <w:rsid w:val="00542112"/>
    <w:rsid w:val="005422A7"/>
    <w:rsid w:val="0054235F"/>
    <w:rsid w:val="00542451"/>
    <w:rsid w:val="005424A3"/>
    <w:rsid w:val="00542627"/>
    <w:rsid w:val="005433D7"/>
    <w:rsid w:val="00543AFE"/>
    <w:rsid w:val="00544876"/>
    <w:rsid w:val="005452AD"/>
    <w:rsid w:val="0054592C"/>
    <w:rsid w:val="00545EFE"/>
    <w:rsid w:val="0054650E"/>
    <w:rsid w:val="005468E1"/>
    <w:rsid w:val="00546E7E"/>
    <w:rsid w:val="005475BD"/>
    <w:rsid w:val="005500C3"/>
    <w:rsid w:val="00550789"/>
    <w:rsid w:val="00550C79"/>
    <w:rsid w:val="00550E68"/>
    <w:rsid w:val="00550F15"/>
    <w:rsid w:val="005512D8"/>
    <w:rsid w:val="0055143D"/>
    <w:rsid w:val="0055170E"/>
    <w:rsid w:val="00551AD3"/>
    <w:rsid w:val="00551F42"/>
    <w:rsid w:val="0055222E"/>
    <w:rsid w:val="00552B9B"/>
    <w:rsid w:val="00552C70"/>
    <w:rsid w:val="00552D63"/>
    <w:rsid w:val="00553420"/>
    <w:rsid w:val="00553B3F"/>
    <w:rsid w:val="005543F8"/>
    <w:rsid w:val="005544E4"/>
    <w:rsid w:val="005552C3"/>
    <w:rsid w:val="0055545E"/>
    <w:rsid w:val="00556172"/>
    <w:rsid w:val="005565D7"/>
    <w:rsid w:val="005566A6"/>
    <w:rsid w:val="00556F8E"/>
    <w:rsid w:val="005605A9"/>
    <w:rsid w:val="00560772"/>
    <w:rsid w:val="00560932"/>
    <w:rsid w:val="005609C8"/>
    <w:rsid w:val="00560C64"/>
    <w:rsid w:val="00561088"/>
    <w:rsid w:val="00561A7F"/>
    <w:rsid w:val="00561BC1"/>
    <w:rsid w:val="00562C37"/>
    <w:rsid w:val="00563251"/>
    <w:rsid w:val="0056365D"/>
    <w:rsid w:val="005636AA"/>
    <w:rsid w:val="00563AFC"/>
    <w:rsid w:val="00563D30"/>
    <w:rsid w:val="00563ECC"/>
    <w:rsid w:val="00563F29"/>
    <w:rsid w:val="00564AB2"/>
    <w:rsid w:val="005653E5"/>
    <w:rsid w:val="00565CE2"/>
    <w:rsid w:val="00565F1B"/>
    <w:rsid w:val="0056602E"/>
    <w:rsid w:val="005660DB"/>
    <w:rsid w:val="005663BA"/>
    <w:rsid w:val="00566B7E"/>
    <w:rsid w:val="00566DFF"/>
    <w:rsid w:val="00566E39"/>
    <w:rsid w:val="005672ED"/>
    <w:rsid w:val="0056740B"/>
    <w:rsid w:val="00567A56"/>
    <w:rsid w:val="00571385"/>
    <w:rsid w:val="00571CC4"/>
    <w:rsid w:val="00571D45"/>
    <w:rsid w:val="00571F98"/>
    <w:rsid w:val="005721A7"/>
    <w:rsid w:val="00572605"/>
    <w:rsid w:val="005731C0"/>
    <w:rsid w:val="005733DE"/>
    <w:rsid w:val="005734E1"/>
    <w:rsid w:val="00573674"/>
    <w:rsid w:val="00574289"/>
    <w:rsid w:val="005742D4"/>
    <w:rsid w:val="00574ACC"/>
    <w:rsid w:val="005758DB"/>
    <w:rsid w:val="00575E7A"/>
    <w:rsid w:val="0057624D"/>
    <w:rsid w:val="0057642F"/>
    <w:rsid w:val="00576D1B"/>
    <w:rsid w:val="00577511"/>
    <w:rsid w:val="00577D2E"/>
    <w:rsid w:val="0058043C"/>
    <w:rsid w:val="0058070C"/>
    <w:rsid w:val="00580B1C"/>
    <w:rsid w:val="0058138D"/>
    <w:rsid w:val="0058197A"/>
    <w:rsid w:val="00581CCC"/>
    <w:rsid w:val="00581D3C"/>
    <w:rsid w:val="00581DD6"/>
    <w:rsid w:val="00582513"/>
    <w:rsid w:val="00583D21"/>
    <w:rsid w:val="00583DED"/>
    <w:rsid w:val="00584085"/>
    <w:rsid w:val="005847D4"/>
    <w:rsid w:val="00584C44"/>
    <w:rsid w:val="00584D22"/>
    <w:rsid w:val="00584F48"/>
    <w:rsid w:val="0058554D"/>
    <w:rsid w:val="00585A01"/>
    <w:rsid w:val="00585AB8"/>
    <w:rsid w:val="00585B91"/>
    <w:rsid w:val="00585E9C"/>
    <w:rsid w:val="005862E9"/>
    <w:rsid w:val="005862FF"/>
    <w:rsid w:val="00586EA0"/>
    <w:rsid w:val="0058706F"/>
    <w:rsid w:val="00587E35"/>
    <w:rsid w:val="00587EE7"/>
    <w:rsid w:val="00590253"/>
    <w:rsid w:val="00591379"/>
    <w:rsid w:val="0059164A"/>
    <w:rsid w:val="00591D8A"/>
    <w:rsid w:val="00591F19"/>
    <w:rsid w:val="00591F9B"/>
    <w:rsid w:val="005920B0"/>
    <w:rsid w:val="0059259A"/>
    <w:rsid w:val="005926AD"/>
    <w:rsid w:val="00593314"/>
    <w:rsid w:val="00593869"/>
    <w:rsid w:val="0059480F"/>
    <w:rsid w:val="00594B6A"/>
    <w:rsid w:val="00594D8C"/>
    <w:rsid w:val="00595569"/>
    <w:rsid w:val="00595BF2"/>
    <w:rsid w:val="00596009"/>
    <w:rsid w:val="00596030"/>
    <w:rsid w:val="00596F2C"/>
    <w:rsid w:val="00597D9A"/>
    <w:rsid w:val="005A0440"/>
    <w:rsid w:val="005A0950"/>
    <w:rsid w:val="005A0A54"/>
    <w:rsid w:val="005A0B88"/>
    <w:rsid w:val="005A1C16"/>
    <w:rsid w:val="005A2632"/>
    <w:rsid w:val="005A3150"/>
    <w:rsid w:val="005A33F6"/>
    <w:rsid w:val="005A34BB"/>
    <w:rsid w:val="005A372E"/>
    <w:rsid w:val="005A4015"/>
    <w:rsid w:val="005A44C2"/>
    <w:rsid w:val="005A4747"/>
    <w:rsid w:val="005A4BF5"/>
    <w:rsid w:val="005A508E"/>
    <w:rsid w:val="005A584B"/>
    <w:rsid w:val="005A5DE2"/>
    <w:rsid w:val="005A644A"/>
    <w:rsid w:val="005A6E2F"/>
    <w:rsid w:val="005A6E86"/>
    <w:rsid w:val="005A747E"/>
    <w:rsid w:val="005A751C"/>
    <w:rsid w:val="005A78E7"/>
    <w:rsid w:val="005A7AE6"/>
    <w:rsid w:val="005B078F"/>
    <w:rsid w:val="005B0F92"/>
    <w:rsid w:val="005B11FE"/>
    <w:rsid w:val="005B1273"/>
    <w:rsid w:val="005B1886"/>
    <w:rsid w:val="005B1CCB"/>
    <w:rsid w:val="005B2114"/>
    <w:rsid w:val="005B2FBB"/>
    <w:rsid w:val="005B3381"/>
    <w:rsid w:val="005B3564"/>
    <w:rsid w:val="005B3A3C"/>
    <w:rsid w:val="005B3CE1"/>
    <w:rsid w:val="005B3CF8"/>
    <w:rsid w:val="005B3FF6"/>
    <w:rsid w:val="005B4174"/>
    <w:rsid w:val="005B4857"/>
    <w:rsid w:val="005B4C25"/>
    <w:rsid w:val="005B4EEE"/>
    <w:rsid w:val="005B5116"/>
    <w:rsid w:val="005B5B90"/>
    <w:rsid w:val="005B60CB"/>
    <w:rsid w:val="005B6110"/>
    <w:rsid w:val="005B72C2"/>
    <w:rsid w:val="005B74CC"/>
    <w:rsid w:val="005C0351"/>
    <w:rsid w:val="005C1D0E"/>
    <w:rsid w:val="005C1F32"/>
    <w:rsid w:val="005C213B"/>
    <w:rsid w:val="005C23A2"/>
    <w:rsid w:val="005C2652"/>
    <w:rsid w:val="005C314B"/>
    <w:rsid w:val="005C3476"/>
    <w:rsid w:val="005C39F7"/>
    <w:rsid w:val="005C4186"/>
    <w:rsid w:val="005C476A"/>
    <w:rsid w:val="005C484E"/>
    <w:rsid w:val="005C502D"/>
    <w:rsid w:val="005C50CC"/>
    <w:rsid w:val="005C51C3"/>
    <w:rsid w:val="005C53D9"/>
    <w:rsid w:val="005C56B8"/>
    <w:rsid w:val="005C60CF"/>
    <w:rsid w:val="005C66BB"/>
    <w:rsid w:val="005C6F14"/>
    <w:rsid w:val="005C6F15"/>
    <w:rsid w:val="005C7099"/>
    <w:rsid w:val="005C7343"/>
    <w:rsid w:val="005C73EC"/>
    <w:rsid w:val="005C7DCA"/>
    <w:rsid w:val="005C7DE8"/>
    <w:rsid w:val="005D01D1"/>
    <w:rsid w:val="005D08BC"/>
    <w:rsid w:val="005D093B"/>
    <w:rsid w:val="005D0C20"/>
    <w:rsid w:val="005D1300"/>
    <w:rsid w:val="005D1553"/>
    <w:rsid w:val="005D17E4"/>
    <w:rsid w:val="005D1971"/>
    <w:rsid w:val="005D1E33"/>
    <w:rsid w:val="005D3188"/>
    <w:rsid w:val="005D3273"/>
    <w:rsid w:val="005D3556"/>
    <w:rsid w:val="005D3812"/>
    <w:rsid w:val="005D38DA"/>
    <w:rsid w:val="005D392D"/>
    <w:rsid w:val="005D3BD9"/>
    <w:rsid w:val="005D4439"/>
    <w:rsid w:val="005D480A"/>
    <w:rsid w:val="005D4B5B"/>
    <w:rsid w:val="005D51D8"/>
    <w:rsid w:val="005D5699"/>
    <w:rsid w:val="005D5A28"/>
    <w:rsid w:val="005D625D"/>
    <w:rsid w:val="005D6F72"/>
    <w:rsid w:val="005D7AD8"/>
    <w:rsid w:val="005E160B"/>
    <w:rsid w:val="005E2124"/>
    <w:rsid w:val="005E212F"/>
    <w:rsid w:val="005E2743"/>
    <w:rsid w:val="005E29F2"/>
    <w:rsid w:val="005E2EF8"/>
    <w:rsid w:val="005E365F"/>
    <w:rsid w:val="005E369B"/>
    <w:rsid w:val="005E3DCD"/>
    <w:rsid w:val="005E3EDA"/>
    <w:rsid w:val="005E49AC"/>
    <w:rsid w:val="005E5B27"/>
    <w:rsid w:val="005E6134"/>
    <w:rsid w:val="005E679E"/>
    <w:rsid w:val="005E6C18"/>
    <w:rsid w:val="005E7062"/>
    <w:rsid w:val="005E720C"/>
    <w:rsid w:val="005E75AC"/>
    <w:rsid w:val="005F02A4"/>
    <w:rsid w:val="005F036C"/>
    <w:rsid w:val="005F0853"/>
    <w:rsid w:val="005F0E26"/>
    <w:rsid w:val="005F1806"/>
    <w:rsid w:val="005F1976"/>
    <w:rsid w:val="005F1BB1"/>
    <w:rsid w:val="005F230E"/>
    <w:rsid w:val="005F2515"/>
    <w:rsid w:val="005F3319"/>
    <w:rsid w:val="005F3998"/>
    <w:rsid w:val="005F3A6D"/>
    <w:rsid w:val="005F418B"/>
    <w:rsid w:val="005F4286"/>
    <w:rsid w:val="005F4631"/>
    <w:rsid w:val="005F56E1"/>
    <w:rsid w:val="005F5865"/>
    <w:rsid w:val="005F6001"/>
    <w:rsid w:val="005F63E0"/>
    <w:rsid w:val="005F641D"/>
    <w:rsid w:val="005F66E3"/>
    <w:rsid w:val="005F6988"/>
    <w:rsid w:val="005F69BD"/>
    <w:rsid w:val="005F6B50"/>
    <w:rsid w:val="005F6D38"/>
    <w:rsid w:val="005F726B"/>
    <w:rsid w:val="005F74CA"/>
    <w:rsid w:val="005F7554"/>
    <w:rsid w:val="0060062E"/>
    <w:rsid w:val="006011CE"/>
    <w:rsid w:val="0060190B"/>
    <w:rsid w:val="00601949"/>
    <w:rsid w:val="00601F76"/>
    <w:rsid w:val="0060333D"/>
    <w:rsid w:val="00603D13"/>
    <w:rsid w:val="00603D92"/>
    <w:rsid w:val="00603E95"/>
    <w:rsid w:val="00604167"/>
    <w:rsid w:val="00604FC8"/>
    <w:rsid w:val="00605209"/>
    <w:rsid w:val="00605361"/>
    <w:rsid w:val="006055B1"/>
    <w:rsid w:val="0060584E"/>
    <w:rsid w:val="006059AA"/>
    <w:rsid w:val="00606A85"/>
    <w:rsid w:val="006073F7"/>
    <w:rsid w:val="006074FA"/>
    <w:rsid w:val="006103BB"/>
    <w:rsid w:val="006105C0"/>
    <w:rsid w:val="006108BD"/>
    <w:rsid w:val="00611474"/>
    <w:rsid w:val="00611B57"/>
    <w:rsid w:val="0061229C"/>
    <w:rsid w:val="00612E77"/>
    <w:rsid w:val="00613112"/>
    <w:rsid w:val="00613806"/>
    <w:rsid w:val="00613C44"/>
    <w:rsid w:val="00613CC6"/>
    <w:rsid w:val="00614AF9"/>
    <w:rsid w:val="006158AC"/>
    <w:rsid w:val="00615C8A"/>
    <w:rsid w:val="006161FE"/>
    <w:rsid w:val="00616287"/>
    <w:rsid w:val="00616AE3"/>
    <w:rsid w:val="00616FB8"/>
    <w:rsid w:val="00617170"/>
    <w:rsid w:val="00617B52"/>
    <w:rsid w:val="00617D88"/>
    <w:rsid w:val="00617F70"/>
    <w:rsid w:val="006210E5"/>
    <w:rsid w:val="00621114"/>
    <w:rsid w:val="006221B5"/>
    <w:rsid w:val="006226B1"/>
    <w:rsid w:val="006226CA"/>
    <w:rsid w:val="00622700"/>
    <w:rsid w:val="00622726"/>
    <w:rsid w:val="006228D4"/>
    <w:rsid w:val="00622CC1"/>
    <w:rsid w:val="00622D58"/>
    <w:rsid w:val="00623341"/>
    <w:rsid w:val="006234E9"/>
    <w:rsid w:val="00623610"/>
    <w:rsid w:val="00623975"/>
    <w:rsid w:val="0062468C"/>
    <w:rsid w:val="006247C9"/>
    <w:rsid w:val="0062498B"/>
    <w:rsid w:val="0062546D"/>
    <w:rsid w:val="00625EB6"/>
    <w:rsid w:val="006263CA"/>
    <w:rsid w:val="00626672"/>
    <w:rsid w:val="006266DE"/>
    <w:rsid w:val="00626BE3"/>
    <w:rsid w:val="00627626"/>
    <w:rsid w:val="00627647"/>
    <w:rsid w:val="006277F3"/>
    <w:rsid w:val="00627E5E"/>
    <w:rsid w:val="00627E8B"/>
    <w:rsid w:val="00630198"/>
    <w:rsid w:val="006305CB"/>
    <w:rsid w:val="00630C74"/>
    <w:rsid w:val="006312F9"/>
    <w:rsid w:val="00631D46"/>
    <w:rsid w:val="006327AC"/>
    <w:rsid w:val="00632B6A"/>
    <w:rsid w:val="00632DA8"/>
    <w:rsid w:val="00632EDD"/>
    <w:rsid w:val="006330A8"/>
    <w:rsid w:val="006334FA"/>
    <w:rsid w:val="006335F2"/>
    <w:rsid w:val="00633848"/>
    <w:rsid w:val="00633A63"/>
    <w:rsid w:val="00633D35"/>
    <w:rsid w:val="006340E5"/>
    <w:rsid w:val="006347E1"/>
    <w:rsid w:val="00634C2E"/>
    <w:rsid w:val="00634FEE"/>
    <w:rsid w:val="00635583"/>
    <w:rsid w:val="006355D0"/>
    <w:rsid w:val="006356DB"/>
    <w:rsid w:val="006359D3"/>
    <w:rsid w:val="00635A0C"/>
    <w:rsid w:val="00635B5B"/>
    <w:rsid w:val="00635CCB"/>
    <w:rsid w:val="00635CEF"/>
    <w:rsid w:val="006367C6"/>
    <w:rsid w:val="00636BF1"/>
    <w:rsid w:val="00636E0A"/>
    <w:rsid w:val="00637157"/>
    <w:rsid w:val="006371E0"/>
    <w:rsid w:val="0064008E"/>
    <w:rsid w:val="006401A8"/>
    <w:rsid w:val="00640744"/>
    <w:rsid w:val="00640B78"/>
    <w:rsid w:val="00640E45"/>
    <w:rsid w:val="00640E50"/>
    <w:rsid w:val="006417B0"/>
    <w:rsid w:val="00641CAB"/>
    <w:rsid w:val="00642518"/>
    <w:rsid w:val="006428C4"/>
    <w:rsid w:val="00642B9D"/>
    <w:rsid w:val="00642F1F"/>
    <w:rsid w:val="0064327F"/>
    <w:rsid w:val="006433B1"/>
    <w:rsid w:val="00643875"/>
    <w:rsid w:val="00643999"/>
    <w:rsid w:val="00643A9E"/>
    <w:rsid w:val="00643F16"/>
    <w:rsid w:val="0064405F"/>
    <w:rsid w:val="00644560"/>
    <w:rsid w:val="00644A10"/>
    <w:rsid w:val="0064564E"/>
    <w:rsid w:val="00645933"/>
    <w:rsid w:val="00645C2D"/>
    <w:rsid w:val="00645CF5"/>
    <w:rsid w:val="0064676D"/>
    <w:rsid w:val="006467B7"/>
    <w:rsid w:val="00647706"/>
    <w:rsid w:val="006479CE"/>
    <w:rsid w:val="00650195"/>
    <w:rsid w:val="006505F1"/>
    <w:rsid w:val="006509F8"/>
    <w:rsid w:val="00651E37"/>
    <w:rsid w:val="00651F0F"/>
    <w:rsid w:val="00652479"/>
    <w:rsid w:val="00652962"/>
    <w:rsid w:val="00653689"/>
    <w:rsid w:val="00653A42"/>
    <w:rsid w:val="00653BF0"/>
    <w:rsid w:val="00653EA2"/>
    <w:rsid w:val="006544EE"/>
    <w:rsid w:val="006546BF"/>
    <w:rsid w:val="00654D02"/>
    <w:rsid w:val="00654F38"/>
    <w:rsid w:val="006550D7"/>
    <w:rsid w:val="006550EB"/>
    <w:rsid w:val="0065551B"/>
    <w:rsid w:val="0065619A"/>
    <w:rsid w:val="0065652C"/>
    <w:rsid w:val="00656578"/>
    <w:rsid w:val="00656FF2"/>
    <w:rsid w:val="00656FFB"/>
    <w:rsid w:val="00657329"/>
    <w:rsid w:val="006576CC"/>
    <w:rsid w:val="00657B8B"/>
    <w:rsid w:val="00657E32"/>
    <w:rsid w:val="00660038"/>
    <w:rsid w:val="0066049C"/>
    <w:rsid w:val="006605FC"/>
    <w:rsid w:val="0066063B"/>
    <w:rsid w:val="00661E54"/>
    <w:rsid w:val="00662159"/>
    <w:rsid w:val="006628C1"/>
    <w:rsid w:val="00662AB0"/>
    <w:rsid w:val="00662D32"/>
    <w:rsid w:val="006635C0"/>
    <w:rsid w:val="00663669"/>
    <w:rsid w:val="00663672"/>
    <w:rsid w:val="00663D72"/>
    <w:rsid w:val="006647BE"/>
    <w:rsid w:val="00664DE8"/>
    <w:rsid w:val="00664E65"/>
    <w:rsid w:val="00664F11"/>
    <w:rsid w:val="006651CC"/>
    <w:rsid w:val="00665AAB"/>
    <w:rsid w:val="00666245"/>
    <w:rsid w:val="00666EEA"/>
    <w:rsid w:val="006674AC"/>
    <w:rsid w:val="00670249"/>
    <w:rsid w:val="006703DA"/>
    <w:rsid w:val="00670EA6"/>
    <w:rsid w:val="00670EF1"/>
    <w:rsid w:val="00671164"/>
    <w:rsid w:val="006722B5"/>
    <w:rsid w:val="0067236A"/>
    <w:rsid w:val="006725CB"/>
    <w:rsid w:val="00672D4E"/>
    <w:rsid w:val="006733E1"/>
    <w:rsid w:val="006733F0"/>
    <w:rsid w:val="00673ECB"/>
    <w:rsid w:val="006741DE"/>
    <w:rsid w:val="006747EF"/>
    <w:rsid w:val="00674BEE"/>
    <w:rsid w:val="00674C3A"/>
    <w:rsid w:val="00674D43"/>
    <w:rsid w:val="00675351"/>
    <w:rsid w:val="006755D5"/>
    <w:rsid w:val="006763BB"/>
    <w:rsid w:val="00676577"/>
    <w:rsid w:val="0067659C"/>
    <w:rsid w:val="0067663D"/>
    <w:rsid w:val="00676A20"/>
    <w:rsid w:val="0067709D"/>
    <w:rsid w:val="006806AD"/>
    <w:rsid w:val="00681096"/>
    <w:rsid w:val="00681097"/>
    <w:rsid w:val="006815EB"/>
    <w:rsid w:val="00681B4A"/>
    <w:rsid w:val="00681EA0"/>
    <w:rsid w:val="006828DA"/>
    <w:rsid w:val="00682EBC"/>
    <w:rsid w:val="00682EE2"/>
    <w:rsid w:val="006830A2"/>
    <w:rsid w:val="006831AA"/>
    <w:rsid w:val="00684120"/>
    <w:rsid w:val="00684488"/>
    <w:rsid w:val="00684B5B"/>
    <w:rsid w:val="00684DA6"/>
    <w:rsid w:val="00684DC8"/>
    <w:rsid w:val="006852FE"/>
    <w:rsid w:val="00685380"/>
    <w:rsid w:val="006867A5"/>
    <w:rsid w:val="006872AD"/>
    <w:rsid w:val="00687788"/>
    <w:rsid w:val="00687885"/>
    <w:rsid w:val="00687A17"/>
    <w:rsid w:val="00687E50"/>
    <w:rsid w:val="006901D4"/>
    <w:rsid w:val="006901E4"/>
    <w:rsid w:val="006906F1"/>
    <w:rsid w:val="00690CD9"/>
    <w:rsid w:val="00690D38"/>
    <w:rsid w:val="00691726"/>
    <w:rsid w:val="00691888"/>
    <w:rsid w:val="006924BE"/>
    <w:rsid w:val="00692542"/>
    <w:rsid w:val="006928C0"/>
    <w:rsid w:val="00692A2E"/>
    <w:rsid w:val="006933BF"/>
    <w:rsid w:val="006934F3"/>
    <w:rsid w:val="00693A76"/>
    <w:rsid w:val="00693EA5"/>
    <w:rsid w:val="006941CD"/>
    <w:rsid w:val="006946B2"/>
    <w:rsid w:val="0069492A"/>
    <w:rsid w:val="006957B6"/>
    <w:rsid w:val="00695FF8"/>
    <w:rsid w:val="00696344"/>
    <w:rsid w:val="0069657A"/>
    <w:rsid w:val="006965EA"/>
    <w:rsid w:val="006970D7"/>
    <w:rsid w:val="0069715D"/>
    <w:rsid w:val="00697A55"/>
    <w:rsid w:val="00697DB2"/>
    <w:rsid w:val="006A0816"/>
    <w:rsid w:val="006A12BE"/>
    <w:rsid w:val="006A14E6"/>
    <w:rsid w:val="006A17B1"/>
    <w:rsid w:val="006A183C"/>
    <w:rsid w:val="006A1853"/>
    <w:rsid w:val="006A1A5A"/>
    <w:rsid w:val="006A1BE6"/>
    <w:rsid w:val="006A202F"/>
    <w:rsid w:val="006A2BAA"/>
    <w:rsid w:val="006A2C27"/>
    <w:rsid w:val="006A30CF"/>
    <w:rsid w:val="006A3A3F"/>
    <w:rsid w:val="006A431C"/>
    <w:rsid w:val="006A4426"/>
    <w:rsid w:val="006A4B31"/>
    <w:rsid w:val="006A4C4D"/>
    <w:rsid w:val="006A54FF"/>
    <w:rsid w:val="006A55DB"/>
    <w:rsid w:val="006A6295"/>
    <w:rsid w:val="006A6C50"/>
    <w:rsid w:val="006A75A9"/>
    <w:rsid w:val="006A76F5"/>
    <w:rsid w:val="006A7FD3"/>
    <w:rsid w:val="006B0371"/>
    <w:rsid w:val="006B0B03"/>
    <w:rsid w:val="006B0FAD"/>
    <w:rsid w:val="006B106F"/>
    <w:rsid w:val="006B1C70"/>
    <w:rsid w:val="006B20F9"/>
    <w:rsid w:val="006B2336"/>
    <w:rsid w:val="006B272A"/>
    <w:rsid w:val="006B2ADD"/>
    <w:rsid w:val="006B2BCF"/>
    <w:rsid w:val="006B2CFE"/>
    <w:rsid w:val="006B2DDF"/>
    <w:rsid w:val="006B32CE"/>
    <w:rsid w:val="006B348A"/>
    <w:rsid w:val="006B34EA"/>
    <w:rsid w:val="006B3683"/>
    <w:rsid w:val="006B3A46"/>
    <w:rsid w:val="006B3B5F"/>
    <w:rsid w:val="006B3BFA"/>
    <w:rsid w:val="006B40E9"/>
    <w:rsid w:val="006B4A31"/>
    <w:rsid w:val="006B4B0C"/>
    <w:rsid w:val="006B515D"/>
    <w:rsid w:val="006B5C14"/>
    <w:rsid w:val="006B5C5F"/>
    <w:rsid w:val="006B6031"/>
    <w:rsid w:val="006B6082"/>
    <w:rsid w:val="006B61D5"/>
    <w:rsid w:val="006B7025"/>
    <w:rsid w:val="006B76BA"/>
    <w:rsid w:val="006B7AEC"/>
    <w:rsid w:val="006C16A7"/>
    <w:rsid w:val="006C1F85"/>
    <w:rsid w:val="006C2DFA"/>
    <w:rsid w:val="006C2FE6"/>
    <w:rsid w:val="006C3678"/>
    <w:rsid w:val="006C4098"/>
    <w:rsid w:val="006C424F"/>
    <w:rsid w:val="006C456B"/>
    <w:rsid w:val="006C63C2"/>
    <w:rsid w:val="006C671A"/>
    <w:rsid w:val="006C6875"/>
    <w:rsid w:val="006C6AEB"/>
    <w:rsid w:val="006C6DA1"/>
    <w:rsid w:val="006C6FE7"/>
    <w:rsid w:val="006C775B"/>
    <w:rsid w:val="006C7F7F"/>
    <w:rsid w:val="006D050D"/>
    <w:rsid w:val="006D0C52"/>
    <w:rsid w:val="006D0EE2"/>
    <w:rsid w:val="006D13D1"/>
    <w:rsid w:val="006D182A"/>
    <w:rsid w:val="006D1B05"/>
    <w:rsid w:val="006D1B3A"/>
    <w:rsid w:val="006D1B85"/>
    <w:rsid w:val="006D2AB8"/>
    <w:rsid w:val="006D2E7B"/>
    <w:rsid w:val="006D37FA"/>
    <w:rsid w:val="006D4794"/>
    <w:rsid w:val="006D48ED"/>
    <w:rsid w:val="006D4BA9"/>
    <w:rsid w:val="006D5503"/>
    <w:rsid w:val="006D64BD"/>
    <w:rsid w:val="006D6AD0"/>
    <w:rsid w:val="006D6B57"/>
    <w:rsid w:val="006D6CA1"/>
    <w:rsid w:val="006D6D43"/>
    <w:rsid w:val="006D7373"/>
    <w:rsid w:val="006D7539"/>
    <w:rsid w:val="006D79FE"/>
    <w:rsid w:val="006D7E05"/>
    <w:rsid w:val="006E0B4C"/>
    <w:rsid w:val="006E0DE3"/>
    <w:rsid w:val="006E1128"/>
    <w:rsid w:val="006E1843"/>
    <w:rsid w:val="006E1C50"/>
    <w:rsid w:val="006E210E"/>
    <w:rsid w:val="006E249C"/>
    <w:rsid w:val="006E25A9"/>
    <w:rsid w:val="006E2772"/>
    <w:rsid w:val="006E28D2"/>
    <w:rsid w:val="006E2976"/>
    <w:rsid w:val="006E2A1A"/>
    <w:rsid w:val="006E3034"/>
    <w:rsid w:val="006E3515"/>
    <w:rsid w:val="006E37C1"/>
    <w:rsid w:val="006E3DB3"/>
    <w:rsid w:val="006E496E"/>
    <w:rsid w:val="006E49AC"/>
    <w:rsid w:val="006E4DBB"/>
    <w:rsid w:val="006E4F71"/>
    <w:rsid w:val="006E50A7"/>
    <w:rsid w:val="006E53B7"/>
    <w:rsid w:val="006E5508"/>
    <w:rsid w:val="006E55BD"/>
    <w:rsid w:val="006E5992"/>
    <w:rsid w:val="006E5BC7"/>
    <w:rsid w:val="006E6931"/>
    <w:rsid w:val="006E6D4C"/>
    <w:rsid w:val="006E6EDB"/>
    <w:rsid w:val="006E71DE"/>
    <w:rsid w:val="006E72A2"/>
    <w:rsid w:val="006E7A7C"/>
    <w:rsid w:val="006F02B4"/>
    <w:rsid w:val="006F13D1"/>
    <w:rsid w:val="006F14C6"/>
    <w:rsid w:val="006F1620"/>
    <w:rsid w:val="006F1A3A"/>
    <w:rsid w:val="006F21E2"/>
    <w:rsid w:val="006F26AD"/>
    <w:rsid w:val="006F2B20"/>
    <w:rsid w:val="006F3175"/>
    <w:rsid w:val="006F36B6"/>
    <w:rsid w:val="006F371E"/>
    <w:rsid w:val="006F3854"/>
    <w:rsid w:val="006F4243"/>
    <w:rsid w:val="006F4527"/>
    <w:rsid w:val="006F4CD2"/>
    <w:rsid w:val="006F52DA"/>
    <w:rsid w:val="006F5818"/>
    <w:rsid w:val="006F59CF"/>
    <w:rsid w:val="006F5A79"/>
    <w:rsid w:val="006F5ECB"/>
    <w:rsid w:val="006F6614"/>
    <w:rsid w:val="006F72F7"/>
    <w:rsid w:val="006F758C"/>
    <w:rsid w:val="006F7668"/>
    <w:rsid w:val="006F76FC"/>
    <w:rsid w:val="006F7BBD"/>
    <w:rsid w:val="006F7CF8"/>
    <w:rsid w:val="00700295"/>
    <w:rsid w:val="00700369"/>
    <w:rsid w:val="00700642"/>
    <w:rsid w:val="00700AC9"/>
    <w:rsid w:val="00700B08"/>
    <w:rsid w:val="00700EB1"/>
    <w:rsid w:val="007014BC"/>
    <w:rsid w:val="007015B7"/>
    <w:rsid w:val="00701A11"/>
    <w:rsid w:val="00701F6A"/>
    <w:rsid w:val="00702448"/>
    <w:rsid w:val="0070258D"/>
    <w:rsid w:val="0070281A"/>
    <w:rsid w:val="007033BE"/>
    <w:rsid w:val="00703688"/>
    <w:rsid w:val="007038D9"/>
    <w:rsid w:val="00703FE1"/>
    <w:rsid w:val="00704D2D"/>
    <w:rsid w:val="00704E1A"/>
    <w:rsid w:val="0070532C"/>
    <w:rsid w:val="00705967"/>
    <w:rsid w:val="00705CB4"/>
    <w:rsid w:val="007062D7"/>
    <w:rsid w:val="0070657B"/>
    <w:rsid w:val="0070682E"/>
    <w:rsid w:val="00706A50"/>
    <w:rsid w:val="00706C97"/>
    <w:rsid w:val="00707510"/>
    <w:rsid w:val="00707CC3"/>
    <w:rsid w:val="00707DDD"/>
    <w:rsid w:val="00707FD7"/>
    <w:rsid w:val="00710202"/>
    <w:rsid w:val="00710255"/>
    <w:rsid w:val="007103DB"/>
    <w:rsid w:val="00710686"/>
    <w:rsid w:val="00710D48"/>
    <w:rsid w:val="00710DFA"/>
    <w:rsid w:val="00711BB6"/>
    <w:rsid w:val="007122F6"/>
    <w:rsid w:val="007129C9"/>
    <w:rsid w:val="00712AD2"/>
    <w:rsid w:val="00712C16"/>
    <w:rsid w:val="00712EDA"/>
    <w:rsid w:val="0071322E"/>
    <w:rsid w:val="007133AC"/>
    <w:rsid w:val="007135A4"/>
    <w:rsid w:val="007142E9"/>
    <w:rsid w:val="007144C9"/>
    <w:rsid w:val="00714E67"/>
    <w:rsid w:val="00714ED4"/>
    <w:rsid w:val="0071508F"/>
    <w:rsid w:val="0071528D"/>
    <w:rsid w:val="00715945"/>
    <w:rsid w:val="00715A52"/>
    <w:rsid w:val="00715B2A"/>
    <w:rsid w:val="00716304"/>
    <w:rsid w:val="00716A73"/>
    <w:rsid w:val="00717257"/>
    <w:rsid w:val="00717329"/>
    <w:rsid w:val="007174C8"/>
    <w:rsid w:val="007200B5"/>
    <w:rsid w:val="0072023B"/>
    <w:rsid w:val="00720522"/>
    <w:rsid w:val="00720B81"/>
    <w:rsid w:val="00720DE6"/>
    <w:rsid w:val="0072182E"/>
    <w:rsid w:val="0072273F"/>
    <w:rsid w:val="00722A6C"/>
    <w:rsid w:val="00722BA1"/>
    <w:rsid w:val="0072381A"/>
    <w:rsid w:val="00723985"/>
    <w:rsid w:val="00723A21"/>
    <w:rsid w:val="00723B13"/>
    <w:rsid w:val="007241C4"/>
    <w:rsid w:val="00724435"/>
    <w:rsid w:val="00724D9E"/>
    <w:rsid w:val="00724E77"/>
    <w:rsid w:val="00725885"/>
    <w:rsid w:val="00725E27"/>
    <w:rsid w:val="00725EA7"/>
    <w:rsid w:val="007260A8"/>
    <w:rsid w:val="007261FD"/>
    <w:rsid w:val="00726785"/>
    <w:rsid w:val="0072686B"/>
    <w:rsid w:val="007269DB"/>
    <w:rsid w:val="00727330"/>
    <w:rsid w:val="00727BFD"/>
    <w:rsid w:val="00727C42"/>
    <w:rsid w:val="007304F8"/>
    <w:rsid w:val="00730693"/>
    <w:rsid w:val="00730C26"/>
    <w:rsid w:val="00731A10"/>
    <w:rsid w:val="00731A1D"/>
    <w:rsid w:val="00731EE3"/>
    <w:rsid w:val="0073218A"/>
    <w:rsid w:val="00732420"/>
    <w:rsid w:val="00732AAB"/>
    <w:rsid w:val="00732AFA"/>
    <w:rsid w:val="00733BB6"/>
    <w:rsid w:val="007340DF"/>
    <w:rsid w:val="007343E4"/>
    <w:rsid w:val="007343EC"/>
    <w:rsid w:val="007344F8"/>
    <w:rsid w:val="007349E6"/>
    <w:rsid w:val="00734ED3"/>
    <w:rsid w:val="00735214"/>
    <w:rsid w:val="00735476"/>
    <w:rsid w:val="00735793"/>
    <w:rsid w:val="00735EE1"/>
    <w:rsid w:val="00735F51"/>
    <w:rsid w:val="00735FDE"/>
    <w:rsid w:val="0073625F"/>
    <w:rsid w:val="007368CC"/>
    <w:rsid w:val="00737188"/>
    <w:rsid w:val="00737933"/>
    <w:rsid w:val="00740ACE"/>
    <w:rsid w:val="007415DA"/>
    <w:rsid w:val="00741670"/>
    <w:rsid w:val="0074192D"/>
    <w:rsid w:val="00742074"/>
    <w:rsid w:val="00742823"/>
    <w:rsid w:val="00743CB4"/>
    <w:rsid w:val="007442BD"/>
    <w:rsid w:val="00744ABF"/>
    <w:rsid w:val="00744CC9"/>
    <w:rsid w:val="00744FA4"/>
    <w:rsid w:val="00745920"/>
    <w:rsid w:val="00745A1F"/>
    <w:rsid w:val="00745B8F"/>
    <w:rsid w:val="007460D8"/>
    <w:rsid w:val="00746735"/>
    <w:rsid w:val="00746E4D"/>
    <w:rsid w:val="0074780F"/>
    <w:rsid w:val="00747C2E"/>
    <w:rsid w:val="007503E9"/>
    <w:rsid w:val="00750B1A"/>
    <w:rsid w:val="00750EEB"/>
    <w:rsid w:val="007511C3"/>
    <w:rsid w:val="00751251"/>
    <w:rsid w:val="0075127E"/>
    <w:rsid w:val="00751782"/>
    <w:rsid w:val="00751E15"/>
    <w:rsid w:val="007522AB"/>
    <w:rsid w:val="00752B81"/>
    <w:rsid w:val="00752E3D"/>
    <w:rsid w:val="00752F19"/>
    <w:rsid w:val="00753453"/>
    <w:rsid w:val="007535D1"/>
    <w:rsid w:val="00754848"/>
    <w:rsid w:val="00754F18"/>
    <w:rsid w:val="007555B4"/>
    <w:rsid w:val="00755C23"/>
    <w:rsid w:val="00756528"/>
    <w:rsid w:val="00757119"/>
    <w:rsid w:val="00757485"/>
    <w:rsid w:val="00760ED0"/>
    <w:rsid w:val="007611E2"/>
    <w:rsid w:val="0076122F"/>
    <w:rsid w:val="00761F05"/>
    <w:rsid w:val="007620D6"/>
    <w:rsid w:val="007622F0"/>
    <w:rsid w:val="00762475"/>
    <w:rsid w:val="00762ECB"/>
    <w:rsid w:val="00763633"/>
    <w:rsid w:val="00763D21"/>
    <w:rsid w:val="007642C4"/>
    <w:rsid w:val="00764710"/>
    <w:rsid w:val="00764CCD"/>
    <w:rsid w:val="007650E7"/>
    <w:rsid w:val="0076526B"/>
    <w:rsid w:val="00765307"/>
    <w:rsid w:val="007654FB"/>
    <w:rsid w:val="00765B48"/>
    <w:rsid w:val="00765CA9"/>
    <w:rsid w:val="00765FEF"/>
    <w:rsid w:val="00766944"/>
    <w:rsid w:val="00767261"/>
    <w:rsid w:val="00770204"/>
    <w:rsid w:val="007709A7"/>
    <w:rsid w:val="00771070"/>
    <w:rsid w:val="00771246"/>
    <w:rsid w:val="00771BF7"/>
    <w:rsid w:val="00771E25"/>
    <w:rsid w:val="00771E7A"/>
    <w:rsid w:val="007721D7"/>
    <w:rsid w:val="0077298F"/>
    <w:rsid w:val="00773278"/>
    <w:rsid w:val="007733D4"/>
    <w:rsid w:val="007733F4"/>
    <w:rsid w:val="00773598"/>
    <w:rsid w:val="00773890"/>
    <w:rsid w:val="007739FE"/>
    <w:rsid w:val="00773AAE"/>
    <w:rsid w:val="00775C5E"/>
    <w:rsid w:val="00776B2C"/>
    <w:rsid w:val="00777271"/>
    <w:rsid w:val="007774C0"/>
    <w:rsid w:val="007779B4"/>
    <w:rsid w:val="00777E58"/>
    <w:rsid w:val="00780264"/>
    <w:rsid w:val="0078081F"/>
    <w:rsid w:val="00780B2C"/>
    <w:rsid w:val="00781175"/>
    <w:rsid w:val="00781500"/>
    <w:rsid w:val="00781646"/>
    <w:rsid w:val="00781F37"/>
    <w:rsid w:val="00782D42"/>
    <w:rsid w:val="00783033"/>
    <w:rsid w:val="007832DF"/>
    <w:rsid w:val="0078345F"/>
    <w:rsid w:val="00783975"/>
    <w:rsid w:val="00783A8A"/>
    <w:rsid w:val="00783AAF"/>
    <w:rsid w:val="00783BA4"/>
    <w:rsid w:val="00783CE1"/>
    <w:rsid w:val="00783F22"/>
    <w:rsid w:val="00784D5D"/>
    <w:rsid w:val="00784EDB"/>
    <w:rsid w:val="00785205"/>
    <w:rsid w:val="007852E7"/>
    <w:rsid w:val="0078551E"/>
    <w:rsid w:val="00785D99"/>
    <w:rsid w:val="0078649D"/>
    <w:rsid w:val="0078666F"/>
    <w:rsid w:val="007869ED"/>
    <w:rsid w:val="00786E13"/>
    <w:rsid w:val="00787296"/>
    <w:rsid w:val="0078765C"/>
    <w:rsid w:val="00787DB2"/>
    <w:rsid w:val="00790298"/>
    <w:rsid w:val="00790496"/>
    <w:rsid w:val="00791873"/>
    <w:rsid w:val="00792174"/>
    <w:rsid w:val="00792198"/>
    <w:rsid w:val="007923FC"/>
    <w:rsid w:val="007929A8"/>
    <w:rsid w:val="00792D77"/>
    <w:rsid w:val="00792DF6"/>
    <w:rsid w:val="00792E02"/>
    <w:rsid w:val="00792FC3"/>
    <w:rsid w:val="00793674"/>
    <w:rsid w:val="007939DE"/>
    <w:rsid w:val="00793AD4"/>
    <w:rsid w:val="00793B1F"/>
    <w:rsid w:val="00793B2B"/>
    <w:rsid w:val="00793D23"/>
    <w:rsid w:val="00793DE4"/>
    <w:rsid w:val="00793E75"/>
    <w:rsid w:val="0079491A"/>
    <w:rsid w:val="00794B84"/>
    <w:rsid w:val="00794B92"/>
    <w:rsid w:val="0079575F"/>
    <w:rsid w:val="00795855"/>
    <w:rsid w:val="007961FE"/>
    <w:rsid w:val="007970AE"/>
    <w:rsid w:val="0079739F"/>
    <w:rsid w:val="007973B2"/>
    <w:rsid w:val="007A04FD"/>
    <w:rsid w:val="007A0523"/>
    <w:rsid w:val="007A08A7"/>
    <w:rsid w:val="007A0D2B"/>
    <w:rsid w:val="007A19AA"/>
    <w:rsid w:val="007A2191"/>
    <w:rsid w:val="007A24B4"/>
    <w:rsid w:val="007A2830"/>
    <w:rsid w:val="007A284A"/>
    <w:rsid w:val="007A2E62"/>
    <w:rsid w:val="007A2F84"/>
    <w:rsid w:val="007A32CD"/>
    <w:rsid w:val="007A331D"/>
    <w:rsid w:val="007A3B1D"/>
    <w:rsid w:val="007A3F9A"/>
    <w:rsid w:val="007A4542"/>
    <w:rsid w:val="007A47EE"/>
    <w:rsid w:val="007A4D9A"/>
    <w:rsid w:val="007A56A1"/>
    <w:rsid w:val="007A6C42"/>
    <w:rsid w:val="007A6F58"/>
    <w:rsid w:val="007A7689"/>
    <w:rsid w:val="007A7B1D"/>
    <w:rsid w:val="007A7CF4"/>
    <w:rsid w:val="007A7DBA"/>
    <w:rsid w:val="007B0196"/>
    <w:rsid w:val="007B023F"/>
    <w:rsid w:val="007B1391"/>
    <w:rsid w:val="007B1444"/>
    <w:rsid w:val="007B16FB"/>
    <w:rsid w:val="007B1A69"/>
    <w:rsid w:val="007B1BD6"/>
    <w:rsid w:val="007B1C15"/>
    <w:rsid w:val="007B2DCD"/>
    <w:rsid w:val="007B3717"/>
    <w:rsid w:val="007B3E1D"/>
    <w:rsid w:val="007B3EAF"/>
    <w:rsid w:val="007B4161"/>
    <w:rsid w:val="007B493F"/>
    <w:rsid w:val="007B5707"/>
    <w:rsid w:val="007B5CD2"/>
    <w:rsid w:val="007B5F99"/>
    <w:rsid w:val="007B69F2"/>
    <w:rsid w:val="007B7FC8"/>
    <w:rsid w:val="007C00E3"/>
    <w:rsid w:val="007C0751"/>
    <w:rsid w:val="007C09C1"/>
    <w:rsid w:val="007C100F"/>
    <w:rsid w:val="007C1374"/>
    <w:rsid w:val="007C13E9"/>
    <w:rsid w:val="007C1B89"/>
    <w:rsid w:val="007C1C5D"/>
    <w:rsid w:val="007C263A"/>
    <w:rsid w:val="007C26AE"/>
    <w:rsid w:val="007C2984"/>
    <w:rsid w:val="007C2AB1"/>
    <w:rsid w:val="007C2C4D"/>
    <w:rsid w:val="007C3144"/>
    <w:rsid w:val="007C31EB"/>
    <w:rsid w:val="007C32EC"/>
    <w:rsid w:val="007C350B"/>
    <w:rsid w:val="007C3760"/>
    <w:rsid w:val="007C37D9"/>
    <w:rsid w:val="007C383C"/>
    <w:rsid w:val="007C3C34"/>
    <w:rsid w:val="007C40F1"/>
    <w:rsid w:val="007C43FB"/>
    <w:rsid w:val="007C4537"/>
    <w:rsid w:val="007C490C"/>
    <w:rsid w:val="007C4A35"/>
    <w:rsid w:val="007C4BF0"/>
    <w:rsid w:val="007C4F0B"/>
    <w:rsid w:val="007C5107"/>
    <w:rsid w:val="007C718D"/>
    <w:rsid w:val="007C76E3"/>
    <w:rsid w:val="007C7A63"/>
    <w:rsid w:val="007C7D54"/>
    <w:rsid w:val="007D0CAB"/>
    <w:rsid w:val="007D1750"/>
    <w:rsid w:val="007D2281"/>
    <w:rsid w:val="007D255E"/>
    <w:rsid w:val="007D26A7"/>
    <w:rsid w:val="007D2B1A"/>
    <w:rsid w:val="007D3246"/>
    <w:rsid w:val="007D33E8"/>
    <w:rsid w:val="007D4053"/>
    <w:rsid w:val="007D44F2"/>
    <w:rsid w:val="007D5747"/>
    <w:rsid w:val="007D588A"/>
    <w:rsid w:val="007D642D"/>
    <w:rsid w:val="007D68D9"/>
    <w:rsid w:val="007D6AF5"/>
    <w:rsid w:val="007D6E55"/>
    <w:rsid w:val="007D7036"/>
    <w:rsid w:val="007D7167"/>
    <w:rsid w:val="007D7A02"/>
    <w:rsid w:val="007D7E1E"/>
    <w:rsid w:val="007E037E"/>
    <w:rsid w:val="007E0DE1"/>
    <w:rsid w:val="007E153E"/>
    <w:rsid w:val="007E18E0"/>
    <w:rsid w:val="007E25D2"/>
    <w:rsid w:val="007E2A6D"/>
    <w:rsid w:val="007E3C60"/>
    <w:rsid w:val="007E3E59"/>
    <w:rsid w:val="007E4D13"/>
    <w:rsid w:val="007E5B0A"/>
    <w:rsid w:val="007E6745"/>
    <w:rsid w:val="007E6CC0"/>
    <w:rsid w:val="007E728E"/>
    <w:rsid w:val="007E769F"/>
    <w:rsid w:val="007E76A0"/>
    <w:rsid w:val="007E7ACD"/>
    <w:rsid w:val="007E7B8C"/>
    <w:rsid w:val="007E7FF3"/>
    <w:rsid w:val="007F007C"/>
    <w:rsid w:val="007F0BBE"/>
    <w:rsid w:val="007F0C47"/>
    <w:rsid w:val="007F0FAF"/>
    <w:rsid w:val="007F10FB"/>
    <w:rsid w:val="007F122B"/>
    <w:rsid w:val="007F1882"/>
    <w:rsid w:val="007F1A6B"/>
    <w:rsid w:val="007F1E7C"/>
    <w:rsid w:val="007F2675"/>
    <w:rsid w:val="007F27C9"/>
    <w:rsid w:val="007F27EB"/>
    <w:rsid w:val="007F2EDA"/>
    <w:rsid w:val="007F3154"/>
    <w:rsid w:val="007F36AA"/>
    <w:rsid w:val="007F3B1B"/>
    <w:rsid w:val="007F501F"/>
    <w:rsid w:val="007F5755"/>
    <w:rsid w:val="007F57AD"/>
    <w:rsid w:val="007F5D2F"/>
    <w:rsid w:val="007F5DD5"/>
    <w:rsid w:val="007F5EE8"/>
    <w:rsid w:val="007F633D"/>
    <w:rsid w:val="007F67A7"/>
    <w:rsid w:val="007F6A3C"/>
    <w:rsid w:val="007F6F51"/>
    <w:rsid w:val="007F7185"/>
    <w:rsid w:val="007F7294"/>
    <w:rsid w:val="007F78BA"/>
    <w:rsid w:val="007F7C6E"/>
    <w:rsid w:val="0080029D"/>
    <w:rsid w:val="00800333"/>
    <w:rsid w:val="0080046A"/>
    <w:rsid w:val="00800AEF"/>
    <w:rsid w:val="00800B47"/>
    <w:rsid w:val="00800BBC"/>
    <w:rsid w:val="008010E2"/>
    <w:rsid w:val="008014C2"/>
    <w:rsid w:val="0080187C"/>
    <w:rsid w:val="008018AD"/>
    <w:rsid w:val="00801D62"/>
    <w:rsid w:val="008026DC"/>
    <w:rsid w:val="0080275F"/>
    <w:rsid w:val="008028BC"/>
    <w:rsid w:val="00802ACC"/>
    <w:rsid w:val="00803903"/>
    <w:rsid w:val="00803959"/>
    <w:rsid w:val="00803E72"/>
    <w:rsid w:val="0080427A"/>
    <w:rsid w:val="008042E5"/>
    <w:rsid w:val="008043AD"/>
    <w:rsid w:val="00804DA0"/>
    <w:rsid w:val="0080581F"/>
    <w:rsid w:val="00805D13"/>
    <w:rsid w:val="0080697E"/>
    <w:rsid w:val="00806E91"/>
    <w:rsid w:val="00807FB4"/>
    <w:rsid w:val="00811335"/>
    <w:rsid w:val="00811B2F"/>
    <w:rsid w:val="00811F8D"/>
    <w:rsid w:val="00812730"/>
    <w:rsid w:val="00812889"/>
    <w:rsid w:val="008128E6"/>
    <w:rsid w:val="00812A8D"/>
    <w:rsid w:val="00812B8E"/>
    <w:rsid w:val="008133BE"/>
    <w:rsid w:val="00814342"/>
    <w:rsid w:val="00814AE9"/>
    <w:rsid w:val="00814B76"/>
    <w:rsid w:val="00814F0D"/>
    <w:rsid w:val="00815825"/>
    <w:rsid w:val="00816420"/>
    <w:rsid w:val="00816622"/>
    <w:rsid w:val="00816744"/>
    <w:rsid w:val="00816A4F"/>
    <w:rsid w:val="00816A72"/>
    <w:rsid w:val="00816AC1"/>
    <w:rsid w:val="00816C14"/>
    <w:rsid w:val="00816CE4"/>
    <w:rsid w:val="0081751B"/>
    <w:rsid w:val="00817B9B"/>
    <w:rsid w:val="00820D4B"/>
    <w:rsid w:val="00820EC9"/>
    <w:rsid w:val="00821DF0"/>
    <w:rsid w:val="00822C2B"/>
    <w:rsid w:val="00822DAC"/>
    <w:rsid w:val="00823456"/>
    <w:rsid w:val="00823EDD"/>
    <w:rsid w:val="0082415E"/>
    <w:rsid w:val="008243C2"/>
    <w:rsid w:val="00824ECD"/>
    <w:rsid w:val="00824F58"/>
    <w:rsid w:val="00825036"/>
    <w:rsid w:val="008253B6"/>
    <w:rsid w:val="008258BE"/>
    <w:rsid w:val="00825D44"/>
    <w:rsid w:val="00826018"/>
    <w:rsid w:val="008262DA"/>
    <w:rsid w:val="0082645D"/>
    <w:rsid w:val="00826E95"/>
    <w:rsid w:val="008272C2"/>
    <w:rsid w:val="00827BB5"/>
    <w:rsid w:val="00830307"/>
    <w:rsid w:val="00830323"/>
    <w:rsid w:val="00830384"/>
    <w:rsid w:val="00830508"/>
    <w:rsid w:val="008307A8"/>
    <w:rsid w:val="00830C00"/>
    <w:rsid w:val="00830C84"/>
    <w:rsid w:val="00830EAE"/>
    <w:rsid w:val="00830F30"/>
    <w:rsid w:val="00830F70"/>
    <w:rsid w:val="008313D5"/>
    <w:rsid w:val="00831737"/>
    <w:rsid w:val="00831922"/>
    <w:rsid w:val="00831E1C"/>
    <w:rsid w:val="00831F0D"/>
    <w:rsid w:val="00832096"/>
    <w:rsid w:val="00832234"/>
    <w:rsid w:val="008327D3"/>
    <w:rsid w:val="00832C27"/>
    <w:rsid w:val="00833285"/>
    <w:rsid w:val="008338A7"/>
    <w:rsid w:val="00833DF6"/>
    <w:rsid w:val="00833FD9"/>
    <w:rsid w:val="0083400E"/>
    <w:rsid w:val="00834417"/>
    <w:rsid w:val="00834793"/>
    <w:rsid w:val="00835006"/>
    <w:rsid w:val="0083537C"/>
    <w:rsid w:val="00835770"/>
    <w:rsid w:val="00835A23"/>
    <w:rsid w:val="00835DD2"/>
    <w:rsid w:val="00836C27"/>
    <w:rsid w:val="00837061"/>
    <w:rsid w:val="00837A0D"/>
    <w:rsid w:val="008403C2"/>
    <w:rsid w:val="008404C1"/>
    <w:rsid w:val="00840A9C"/>
    <w:rsid w:val="00841007"/>
    <w:rsid w:val="0084135C"/>
    <w:rsid w:val="00841904"/>
    <w:rsid w:val="00841A80"/>
    <w:rsid w:val="00841CC6"/>
    <w:rsid w:val="008422A8"/>
    <w:rsid w:val="008427BF"/>
    <w:rsid w:val="0084283C"/>
    <w:rsid w:val="00842E87"/>
    <w:rsid w:val="00842F85"/>
    <w:rsid w:val="00843536"/>
    <w:rsid w:val="00843881"/>
    <w:rsid w:val="008440F4"/>
    <w:rsid w:val="008461E4"/>
    <w:rsid w:val="008464B1"/>
    <w:rsid w:val="008467D7"/>
    <w:rsid w:val="008473DB"/>
    <w:rsid w:val="00847533"/>
    <w:rsid w:val="00847C8F"/>
    <w:rsid w:val="0085040A"/>
    <w:rsid w:val="00851263"/>
    <w:rsid w:val="008517C5"/>
    <w:rsid w:val="008518AD"/>
    <w:rsid w:val="00851950"/>
    <w:rsid w:val="00851F3B"/>
    <w:rsid w:val="00852A22"/>
    <w:rsid w:val="00852D2A"/>
    <w:rsid w:val="00853945"/>
    <w:rsid w:val="00853A0A"/>
    <w:rsid w:val="00853AC3"/>
    <w:rsid w:val="00853C93"/>
    <w:rsid w:val="00853F66"/>
    <w:rsid w:val="00854478"/>
    <w:rsid w:val="00854605"/>
    <w:rsid w:val="00854861"/>
    <w:rsid w:val="008549DF"/>
    <w:rsid w:val="0085506F"/>
    <w:rsid w:val="008550C7"/>
    <w:rsid w:val="008553E1"/>
    <w:rsid w:val="00855D2B"/>
    <w:rsid w:val="00855DCA"/>
    <w:rsid w:val="008564AF"/>
    <w:rsid w:val="00856EBF"/>
    <w:rsid w:val="00857006"/>
    <w:rsid w:val="008572C3"/>
    <w:rsid w:val="008574D4"/>
    <w:rsid w:val="00857F3B"/>
    <w:rsid w:val="0086089D"/>
    <w:rsid w:val="00860A57"/>
    <w:rsid w:val="0086165E"/>
    <w:rsid w:val="0086192E"/>
    <w:rsid w:val="008619DE"/>
    <w:rsid w:val="00862107"/>
    <w:rsid w:val="008624FF"/>
    <w:rsid w:val="00862671"/>
    <w:rsid w:val="0086277A"/>
    <w:rsid w:val="00862BB2"/>
    <w:rsid w:val="0086350E"/>
    <w:rsid w:val="00864AF7"/>
    <w:rsid w:val="0086517E"/>
    <w:rsid w:val="00865738"/>
    <w:rsid w:val="00865BE7"/>
    <w:rsid w:val="008673FC"/>
    <w:rsid w:val="00867B02"/>
    <w:rsid w:val="00867D80"/>
    <w:rsid w:val="0087016D"/>
    <w:rsid w:val="00871182"/>
    <w:rsid w:val="008717D9"/>
    <w:rsid w:val="00871DEC"/>
    <w:rsid w:val="008726CF"/>
    <w:rsid w:val="0087274C"/>
    <w:rsid w:val="00872C0F"/>
    <w:rsid w:val="00872CF6"/>
    <w:rsid w:val="008733A8"/>
    <w:rsid w:val="0087418E"/>
    <w:rsid w:val="0087446F"/>
    <w:rsid w:val="0087537A"/>
    <w:rsid w:val="008753CE"/>
    <w:rsid w:val="00875436"/>
    <w:rsid w:val="0087588C"/>
    <w:rsid w:val="00876377"/>
    <w:rsid w:val="008765F3"/>
    <w:rsid w:val="00876AF7"/>
    <w:rsid w:val="00876D23"/>
    <w:rsid w:val="00877113"/>
    <w:rsid w:val="00877AA2"/>
    <w:rsid w:val="00877ADC"/>
    <w:rsid w:val="00877CCD"/>
    <w:rsid w:val="0088014E"/>
    <w:rsid w:val="00880968"/>
    <w:rsid w:val="00880CE6"/>
    <w:rsid w:val="00880F78"/>
    <w:rsid w:val="00881A45"/>
    <w:rsid w:val="00881ABB"/>
    <w:rsid w:val="00881B80"/>
    <w:rsid w:val="00881D9B"/>
    <w:rsid w:val="008822C8"/>
    <w:rsid w:val="00882369"/>
    <w:rsid w:val="00882BF7"/>
    <w:rsid w:val="00882D08"/>
    <w:rsid w:val="00883639"/>
    <w:rsid w:val="00883652"/>
    <w:rsid w:val="00883798"/>
    <w:rsid w:val="00883BFE"/>
    <w:rsid w:val="00884302"/>
    <w:rsid w:val="00884984"/>
    <w:rsid w:val="00884A6D"/>
    <w:rsid w:val="008850DE"/>
    <w:rsid w:val="00885226"/>
    <w:rsid w:val="00885715"/>
    <w:rsid w:val="00885886"/>
    <w:rsid w:val="0088589E"/>
    <w:rsid w:val="00885B2F"/>
    <w:rsid w:val="00885BF6"/>
    <w:rsid w:val="0088615E"/>
    <w:rsid w:val="008863DB"/>
    <w:rsid w:val="0088641F"/>
    <w:rsid w:val="008871CB"/>
    <w:rsid w:val="0088728A"/>
    <w:rsid w:val="00887454"/>
    <w:rsid w:val="00887751"/>
    <w:rsid w:val="008877AA"/>
    <w:rsid w:val="00890495"/>
    <w:rsid w:val="0089072E"/>
    <w:rsid w:val="008907BC"/>
    <w:rsid w:val="0089098D"/>
    <w:rsid w:val="00890BDC"/>
    <w:rsid w:val="00890E21"/>
    <w:rsid w:val="008913E0"/>
    <w:rsid w:val="00891683"/>
    <w:rsid w:val="00891C84"/>
    <w:rsid w:val="00892014"/>
    <w:rsid w:val="0089284B"/>
    <w:rsid w:val="00892EB5"/>
    <w:rsid w:val="008934B4"/>
    <w:rsid w:val="00893DA9"/>
    <w:rsid w:val="00893F74"/>
    <w:rsid w:val="00894172"/>
    <w:rsid w:val="008945E1"/>
    <w:rsid w:val="0089510D"/>
    <w:rsid w:val="0089548E"/>
    <w:rsid w:val="008959EC"/>
    <w:rsid w:val="008962CF"/>
    <w:rsid w:val="00896C54"/>
    <w:rsid w:val="00896EC9"/>
    <w:rsid w:val="0089717E"/>
    <w:rsid w:val="00897506"/>
    <w:rsid w:val="0089773A"/>
    <w:rsid w:val="00897861"/>
    <w:rsid w:val="00897CD6"/>
    <w:rsid w:val="008A033E"/>
    <w:rsid w:val="008A0899"/>
    <w:rsid w:val="008A08FC"/>
    <w:rsid w:val="008A0A5B"/>
    <w:rsid w:val="008A0B99"/>
    <w:rsid w:val="008A0E18"/>
    <w:rsid w:val="008A19CF"/>
    <w:rsid w:val="008A1FAF"/>
    <w:rsid w:val="008A207A"/>
    <w:rsid w:val="008A2514"/>
    <w:rsid w:val="008A2C48"/>
    <w:rsid w:val="008A2F2E"/>
    <w:rsid w:val="008A3195"/>
    <w:rsid w:val="008A31F8"/>
    <w:rsid w:val="008A3385"/>
    <w:rsid w:val="008A3DDF"/>
    <w:rsid w:val="008A4041"/>
    <w:rsid w:val="008A46EE"/>
    <w:rsid w:val="008A4995"/>
    <w:rsid w:val="008A4A43"/>
    <w:rsid w:val="008A4C49"/>
    <w:rsid w:val="008A51E3"/>
    <w:rsid w:val="008A67C8"/>
    <w:rsid w:val="008A708E"/>
    <w:rsid w:val="008A710B"/>
    <w:rsid w:val="008A720B"/>
    <w:rsid w:val="008B03C8"/>
    <w:rsid w:val="008B17A4"/>
    <w:rsid w:val="008B1B13"/>
    <w:rsid w:val="008B1BE7"/>
    <w:rsid w:val="008B2456"/>
    <w:rsid w:val="008B26D5"/>
    <w:rsid w:val="008B2ABA"/>
    <w:rsid w:val="008B2DDF"/>
    <w:rsid w:val="008B337C"/>
    <w:rsid w:val="008B360A"/>
    <w:rsid w:val="008B4D17"/>
    <w:rsid w:val="008B50F1"/>
    <w:rsid w:val="008B5221"/>
    <w:rsid w:val="008B5461"/>
    <w:rsid w:val="008B55FF"/>
    <w:rsid w:val="008B57F2"/>
    <w:rsid w:val="008B5AA7"/>
    <w:rsid w:val="008B5B61"/>
    <w:rsid w:val="008B5BEA"/>
    <w:rsid w:val="008B6489"/>
    <w:rsid w:val="008B69A1"/>
    <w:rsid w:val="008B6C7E"/>
    <w:rsid w:val="008B71CF"/>
    <w:rsid w:val="008B7275"/>
    <w:rsid w:val="008B7303"/>
    <w:rsid w:val="008B732E"/>
    <w:rsid w:val="008B7A90"/>
    <w:rsid w:val="008C15FA"/>
    <w:rsid w:val="008C1E04"/>
    <w:rsid w:val="008C3CA4"/>
    <w:rsid w:val="008C438F"/>
    <w:rsid w:val="008C4673"/>
    <w:rsid w:val="008C4AD9"/>
    <w:rsid w:val="008C52F7"/>
    <w:rsid w:val="008C57EE"/>
    <w:rsid w:val="008C5A10"/>
    <w:rsid w:val="008C5C15"/>
    <w:rsid w:val="008C6C42"/>
    <w:rsid w:val="008C72A2"/>
    <w:rsid w:val="008C745C"/>
    <w:rsid w:val="008C773D"/>
    <w:rsid w:val="008C7B55"/>
    <w:rsid w:val="008D01DD"/>
    <w:rsid w:val="008D070C"/>
    <w:rsid w:val="008D077F"/>
    <w:rsid w:val="008D0C52"/>
    <w:rsid w:val="008D1301"/>
    <w:rsid w:val="008D220C"/>
    <w:rsid w:val="008D2579"/>
    <w:rsid w:val="008D283F"/>
    <w:rsid w:val="008D2D18"/>
    <w:rsid w:val="008D3102"/>
    <w:rsid w:val="008D3191"/>
    <w:rsid w:val="008D3264"/>
    <w:rsid w:val="008D39E2"/>
    <w:rsid w:val="008D3C19"/>
    <w:rsid w:val="008D3CEC"/>
    <w:rsid w:val="008D402A"/>
    <w:rsid w:val="008D4700"/>
    <w:rsid w:val="008D4C0B"/>
    <w:rsid w:val="008D4FA8"/>
    <w:rsid w:val="008D51C5"/>
    <w:rsid w:val="008D57C6"/>
    <w:rsid w:val="008D59C7"/>
    <w:rsid w:val="008D5F57"/>
    <w:rsid w:val="008D61C7"/>
    <w:rsid w:val="008D6635"/>
    <w:rsid w:val="008E017A"/>
    <w:rsid w:val="008E064E"/>
    <w:rsid w:val="008E0A45"/>
    <w:rsid w:val="008E17C5"/>
    <w:rsid w:val="008E19C1"/>
    <w:rsid w:val="008E1ED1"/>
    <w:rsid w:val="008E226E"/>
    <w:rsid w:val="008E23F3"/>
    <w:rsid w:val="008E2427"/>
    <w:rsid w:val="008E37A3"/>
    <w:rsid w:val="008E3C7E"/>
    <w:rsid w:val="008E415F"/>
    <w:rsid w:val="008E4231"/>
    <w:rsid w:val="008E4518"/>
    <w:rsid w:val="008E50AA"/>
    <w:rsid w:val="008E52F6"/>
    <w:rsid w:val="008E55EE"/>
    <w:rsid w:val="008E5715"/>
    <w:rsid w:val="008E5861"/>
    <w:rsid w:val="008E5D28"/>
    <w:rsid w:val="008E612B"/>
    <w:rsid w:val="008E65FC"/>
    <w:rsid w:val="008E6D16"/>
    <w:rsid w:val="008E6F7F"/>
    <w:rsid w:val="008E707F"/>
    <w:rsid w:val="008E72EF"/>
    <w:rsid w:val="008E7418"/>
    <w:rsid w:val="008E7E57"/>
    <w:rsid w:val="008E7F9A"/>
    <w:rsid w:val="008F0006"/>
    <w:rsid w:val="008F06DE"/>
    <w:rsid w:val="008F0A0B"/>
    <w:rsid w:val="008F1412"/>
    <w:rsid w:val="008F1869"/>
    <w:rsid w:val="008F296B"/>
    <w:rsid w:val="008F2C43"/>
    <w:rsid w:val="008F2D7D"/>
    <w:rsid w:val="008F2F31"/>
    <w:rsid w:val="008F2F82"/>
    <w:rsid w:val="008F3272"/>
    <w:rsid w:val="008F364C"/>
    <w:rsid w:val="008F3BED"/>
    <w:rsid w:val="008F4327"/>
    <w:rsid w:val="008F474A"/>
    <w:rsid w:val="008F49E3"/>
    <w:rsid w:val="008F4FF1"/>
    <w:rsid w:val="008F531C"/>
    <w:rsid w:val="008F6206"/>
    <w:rsid w:val="008F6235"/>
    <w:rsid w:val="008F63C7"/>
    <w:rsid w:val="008F6480"/>
    <w:rsid w:val="008F6754"/>
    <w:rsid w:val="008F68F1"/>
    <w:rsid w:val="009006DF"/>
    <w:rsid w:val="00900C2C"/>
    <w:rsid w:val="00901B1C"/>
    <w:rsid w:val="00901DF8"/>
    <w:rsid w:val="009023DB"/>
    <w:rsid w:val="00902776"/>
    <w:rsid w:val="00903295"/>
    <w:rsid w:val="009036A4"/>
    <w:rsid w:val="0090377F"/>
    <w:rsid w:val="00903BAA"/>
    <w:rsid w:val="0090418A"/>
    <w:rsid w:val="00904216"/>
    <w:rsid w:val="009046DF"/>
    <w:rsid w:val="00905140"/>
    <w:rsid w:val="00905B74"/>
    <w:rsid w:val="00905EA0"/>
    <w:rsid w:val="009062DB"/>
    <w:rsid w:val="00906CAC"/>
    <w:rsid w:val="00906E20"/>
    <w:rsid w:val="00906E67"/>
    <w:rsid w:val="00906FB5"/>
    <w:rsid w:val="009074CE"/>
    <w:rsid w:val="0090780C"/>
    <w:rsid w:val="00907C5A"/>
    <w:rsid w:val="00907E8D"/>
    <w:rsid w:val="00910884"/>
    <w:rsid w:val="00910929"/>
    <w:rsid w:val="00910B63"/>
    <w:rsid w:val="00910C8B"/>
    <w:rsid w:val="009111F6"/>
    <w:rsid w:val="0091144C"/>
    <w:rsid w:val="00911FAC"/>
    <w:rsid w:val="0091226D"/>
    <w:rsid w:val="0091265C"/>
    <w:rsid w:val="00912855"/>
    <w:rsid w:val="00912FBE"/>
    <w:rsid w:val="009131DF"/>
    <w:rsid w:val="00913305"/>
    <w:rsid w:val="00913ECC"/>
    <w:rsid w:val="00914045"/>
    <w:rsid w:val="0091439B"/>
    <w:rsid w:val="00914657"/>
    <w:rsid w:val="009147A2"/>
    <w:rsid w:val="009151C2"/>
    <w:rsid w:val="00915CF1"/>
    <w:rsid w:val="00915F55"/>
    <w:rsid w:val="00916259"/>
    <w:rsid w:val="009174A5"/>
    <w:rsid w:val="0091773C"/>
    <w:rsid w:val="00917BA4"/>
    <w:rsid w:val="00917D53"/>
    <w:rsid w:val="00917F73"/>
    <w:rsid w:val="009200CB"/>
    <w:rsid w:val="009201E1"/>
    <w:rsid w:val="00920240"/>
    <w:rsid w:val="00920351"/>
    <w:rsid w:val="00920C28"/>
    <w:rsid w:val="00920DE6"/>
    <w:rsid w:val="009212A3"/>
    <w:rsid w:val="00921A5C"/>
    <w:rsid w:val="00921DAF"/>
    <w:rsid w:val="00922152"/>
    <w:rsid w:val="0092273D"/>
    <w:rsid w:val="00922C5B"/>
    <w:rsid w:val="00922D5F"/>
    <w:rsid w:val="00922FB5"/>
    <w:rsid w:val="00923044"/>
    <w:rsid w:val="0092393D"/>
    <w:rsid w:val="009249EB"/>
    <w:rsid w:val="00924A19"/>
    <w:rsid w:val="00924C4A"/>
    <w:rsid w:val="009252A7"/>
    <w:rsid w:val="00925351"/>
    <w:rsid w:val="0092577B"/>
    <w:rsid w:val="00925EA3"/>
    <w:rsid w:val="009261F1"/>
    <w:rsid w:val="00926257"/>
    <w:rsid w:val="00926983"/>
    <w:rsid w:val="0092703F"/>
    <w:rsid w:val="00927561"/>
    <w:rsid w:val="00927DEC"/>
    <w:rsid w:val="00930259"/>
    <w:rsid w:val="009302B1"/>
    <w:rsid w:val="00930458"/>
    <w:rsid w:val="00931045"/>
    <w:rsid w:val="00932324"/>
    <w:rsid w:val="009325CE"/>
    <w:rsid w:val="00933A17"/>
    <w:rsid w:val="00933EFB"/>
    <w:rsid w:val="009345AD"/>
    <w:rsid w:val="0093486A"/>
    <w:rsid w:val="00934A1E"/>
    <w:rsid w:val="00934A55"/>
    <w:rsid w:val="00935C51"/>
    <w:rsid w:val="00935F18"/>
    <w:rsid w:val="00936012"/>
    <w:rsid w:val="009372C3"/>
    <w:rsid w:val="00937744"/>
    <w:rsid w:val="00937F65"/>
    <w:rsid w:val="009403CE"/>
    <w:rsid w:val="00940AFF"/>
    <w:rsid w:val="00940F4D"/>
    <w:rsid w:val="009418D4"/>
    <w:rsid w:val="0094196C"/>
    <w:rsid w:val="00941EE6"/>
    <w:rsid w:val="0094209E"/>
    <w:rsid w:val="00942C42"/>
    <w:rsid w:val="0094333B"/>
    <w:rsid w:val="009435F6"/>
    <w:rsid w:val="00943E9F"/>
    <w:rsid w:val="00943EEC"/>
    <w:rsid w:val="009441C9"/>
    <w:rsid w:val="00944517"/>
    <w:rsid w:val="00944594"/>
    <w:rsid w:val="00945070"/>
    <w:rsid w:val="009450D2"/>
    <w:rsid w:val="009455A9"/>
    <w:rsid w:val="00945C8F"/>
    <w:rsid w:val="00945ECE"/>
    <w:rsid w:val="00946113"/>
    <w:rsid w:val="0094657D"/>
    <w:rsid w:val="009468FF"/>
    <w:rsid w:val="00946BD3"/>
    <w:rsid w:val="00947712"/>
    <w:rsid w:val="00947A23"/>
    <w:rsid w:val="00947EA5"/>
    <w:rsid w:val="009503D0"/>
    <w:rsid w:val="0095096A"/>
    <w:rsid w:val="00950B8C"/>
    <w:rsid w:val="0095126B"/>
    <w:rsid w:val="009515CB"/>
    <w:rsid w:val="00951BE4"/>
    <w:rsid w:val="009527FE"/>
    <w:rsid w:val="00952C81"/>
    <w:rsid w:val="00952DE1"/>
    <w:rsid w:val="0095343C"/>
    <w:rsid w:val="009538DE"/>
    <w:rsid w:val="00953A6D"/>
    <w:rsid w:val="00953F0C"/>
    <w:rsid w:val="00954063"/>
    <w:rsid w:val="009541DC"/>
    <w:rsid w:val="00954241"/>
    <w:rsid w:val="00954C97"/>
    <w:rsid w:val="00954EE7"/>
    <w:rsid w:val="009553B3"/>
    <w:rsid w:val="00956283"/>
    <w:rsid w:val="00956503"/>
    <w:rsid w:val="00956548"/>
    <w:rsid w:val="00956A56"/>
    <w:rsid w:val="00956C44"/>
    <w:rsid w:val="00956E21"/>
    <w:rsid w:val="00957138"/>
    <w:rsid w:val="00957460"/>
    <w:rsid w:val="009577E7"/>
    <w:rsid w:val="009578EE"/>
    <w:rsid w:val="009578F0"/>
    <w:rsid w:val="009579BE"/>
    <w:rsid w:val="00957AEB"/>
    <w:rsid w:val="00957C58"/>
    <w:rsid w:val="00960059"/>
    <w:rsid w:val="009600E5"/>
    <w:rsid w:val="00960A10"/>
    <w:rsid w:val="00960A18"/>
    <w:rsid w:val="00961998"/>
    <w:rsid w:val="00962910"/>
    <w:rsid w:val="00962EDB"/>
    <w:rsid w:val="009631F6"/>
    <w:rsid w:val="009633FC"/>
    <w:rsid w:val="00963744"/>
    <w:rsid w:val="00963A7F"/>
    <w:rsid w:val="00963B45"/>
    <w:rsid w:val="00963E40"/>
    <w:rsid w:val="0096410A"/>
    <w:rsid w:val="00964363"/>
    <w:rsid w:val="00964915"/>
    <w:rsid w:val="00964FF1"/>
    <w:rsid w:val="00964FFA"/>
    <w:rsid w:val="00965116"/>
    <w:rsid w:val="009653F4"/>
    <w:rsid w:val="00965794"/>
    <w:rsid w:val="009662D6"/>
    <w:rsid w:val="009662E2"/>
    <w:rsid w:val="00966844"/>
    <w:rsid w:val="0096689B"/>
    <w:rsid w:val="00966CA8"/>
    <w:rsid w:val="00967442"/>
    <w:rsid w:val="009675F4"/>
    <w:rsid w:val="00967616"/>
    <w:rsid w:val="009709B9"/>
    <w:rsid w:val="00970AE6"/>
    <w:rsid w:val="00970F8B"/>
    <w:rsid w:val="009719F8"/>
    <w:rsid w:val="00972106"/>
    <w:rsid w:val="00972695"/>
    <w:rsid w:val="0097295F"/>
    <w:rsid w:val="00972CA3"/>
    <w:rsid w:val="0097387A"/>
    <w:rsid w:val="00974288"/>
    <w:rsid w:val="0097473E"/>
    <w:rsid w:val="00974A5E"/>
    <w:rsid w:val="00974B39"/>
    <w:rsid w:val="00975A12"/>
    <w:rsid w:val="00975DED"/>
    <w:rsid w:val="00976101"/>
    <w:rsid w:val="00976460"/>
    <w:rsid w:val="009770C4"/>
    <w:rsid w:val="0097712C"/>
    <w:rsid w:val="0097721D"/>
    <w:rsid w:val="009800E4"/>
    <w:rsid w:val="0098059F"/>
    <w:rsid w:val="00980809"/>
    <w:rsid w:val="00980A3E"/>
    <w:rsid w:val="00980D7C"/>
    <w:rsid w:val="0098115F"/>
    <w:rsid w:val="00981194"/>
    <w:rsid w:val="00981E9B"/>
    <w:rsid w:val="00981FE1"/>
    <w:rsid w:val="0098200B"/>
    <w:rsid w:val="0098250B"/>
    <w:rsid w:val="00982980"/>
    <w:rsid w:val="00982AD2"/>
    <w:rsid w:val="00982B0C"/>
    <w:rsid w:val="0098342A"/>
    <w:rsid w:val="009834FF"/>
    <w:rsid w:val="00983855"/>
    <w:rsid w:val="009842CB"/>
    <w:rsid w:val="00984B21"/>
    <w:rsid w:val="00984C43"/>
    <w:rsid w:val="009855BE"/>
    <w:rsid w:val="00985E68"/>
    <w:rsid w:val="00986043"/>
    <w:rsid w:val="009863A6"/>
    <w:rsid w:val="009866E2"/>
    <w:rsid w:val="00986A1A"/>
    <w:rsid w:val="009870C5"/>
    <w:rsid w:val="00987328"/>
    <w:rsid w:val="00987550"/>
    <w:rsid w:val="00987FDE"/>
    <w:rsid w:val="0099102C"/>
    <w:rsid w:val="00991122"/>
    <w:rsid w:val="009912EB"/>
    <w:rsid w:val="00992D63"/>
    <w:rsid w:val="009938A2"/>
    <w:rsid w:val="00994230"/>
    <w:rsid w:val="0099446B"/>
    <w:rsid w:val="00994B1F"/>
    <w:rsid w:val="009954AE"/>
    <w:rsid w:val="00995F61"/>
    <w:rsid w:val="00996322"/>
    <w:rsid w:val="0099663E"/>
    <w:rsid w:val="00996CE8"/>
    <w:rsid w:val="00997105"/>
    <w:rsid w:val="00997250"/>
    <w:rsid w:val="0099732F"/>
    <w:rsid w:val="009975A6"/>
    <w:rsid w:val="00997E11"/>
    <w:rsid w:val="009A027D"/>
    <w:rsid w:val="009A11DB"/>
    <w:rsid w:val="009A1512"/>
    <w:rsid w:val="009A15AF"/>
    <w:rsid w:val="009A1B5C"/>
    <w:rsid w:val="009A1BCD"/>
    <w:rsid w:val="009A2111"/>
    <w:rsid w:val="009A280E"/>
    <w:rsid w:val="009A2E95"/>
    <w:rsid w:val="009A36E8"/>
    <w:rsid w:val="009A3D1C"/>
    <w:rsid w:val="009A5A38"/>
    <w:rsid w:val="009A5CAB"/>
    <w:rsid w:val="009A5F5D"/>
    <w:rsid w:val="009A671A"/>
    <w:rsid w:val="009A7405"/>
    <w:rsid w:val="009A7EBF"/>
    <w:rsid w:val="009A7F6B"/>
    <w:rsid w:val="009B02B5"/>
    <w:rsid w:val="009B0874"/>
    <w:rsid w:val="009B0A8C"/>
    <w:rsid w:val="009B1495"/>
    <w:rsid w:val="009B17A6"/>
    <w:rsid w:val="009B1E59"/>
    <w:rsid w:val="009B2055"/>
    <w:rsid w:val="009B20F5"/>
    <w:rsid w:val="009B25FF"/>
    <w:rsid w:val="009B28E9"/>
    <w:rsid w:val="009B3029"/>
    <w:rsid w:val="009B3529"/>
    <w:rsid w:val="009B39F6"/>
    <w:rsid w:val="009B4059"/>
    <w:rsid w:val="009B4682"/>
    <w:rsid w:val="009B49FD"/>
    <w:rsid w:val="009B4ADF"/>
    <w:rsid w:val="009B55FC"/>
    <w:rsid w:val="009B5960"/>
    <w:rsid w:val="009B5B5D"/>
    <w:rsid w:val="009B607D"/>
    <w:rsid w:val="009B62CE"/>
    <w:rsid w:val="009B62F9"/>
    <w:rsid w:val="009B6839"/>
    <w:rsid w:val="009B697E"/>
    <w:rsid w:val="009B6B36"/>
    <w:rsid w:val="009B6E05"/>
    <w:rsid w:val="009B77CF"/>
    <w:rsid w:val="009B781F"/>
    <w:rsid w:val="009B7A6C"/>
    <w:rsid w:val="009C1193"/>
    <w:rsid w:val="009C14CE"/>
    <w:rsid w:val="009C158F"/>
    <w:rsid w:val="009C187C"/>
    <w:rsid w:val="009C1D91"/>
    <w:rsid w:val="009C1F41"/>
    <w:rsid w:val="009C27CA"/>
    <w:rsid w:val="009C3500"/>
    <w:rsid w:val="009C3A8D"/>
    <w:rsid w:val="009C3E1C"/>
    <w:rsid w:val="009C43B6"/>
    <w:rsid w:val="009C4ADE"/>
    <w:rsid w:val="009C4BCC"/>
    <w:rsid w:val="009C59C9"/>
    <w:rsid w:val="009C5DDC"/>
    <w:rsid w:val="009C5FEE"/>
    <w:rsid w:val="009C6127"/>
    <w:rsid w:val="009C6177"/>
    <w:rsid w:val="009C6817"/>
    <w:rsid w:val="009C6AD4"/>
    <w:rsid w:val="009C724D"/>
    <w:rsid w:val="009C7FCA"/>
    <w:rsid w:val="009D0098"/>
    <w:rsid w:val="009D01C5"/>
    <w:rsid w:val="009D0203"/>
    <w:rsid w:val="009D0734"/>
    <w:rsid w:val="009D1A78"/>
    <w:rsid w:val="009D1DCB"/>
    <w:rsid w:val="009D1F66"/>
    <w:rsid w:val="009D1FAB"/>
    <w:rsid w:val="009D2032"/>
    <w:rsid w:val="009D20E9"/>
    <w:rsid w:val="009D278A"/>
    <w:rsid w:val="009D2DC8"/>
    <w:rsid w:val="009D313F"/>
    <w:rsid w:val="009D3290"/>
    <w:rsid w:val="009D355C"/>
    <w:rsid w:val="009D41AF"/>
    <w:rsid w:val="009D4462"/>
    <w:rsid w:val="009D5164"/>
    <w:rsid w:val="009D5964"/>
    <w:rsid w:val="009D59C1"/>
    <w:rsid w:val="009D623B"/>
    <w:rsid w:val="009D64CB"/>
    <w:rsid w:val="009D66FF"/>
    <w:rsid w:val="009D71C3"/>
    <w:rsid w:val="009D7A53"/>
    <w:rsid w:val="009D7A5A"/>
    <w:rsid w:val="009D7D3E"/>
    <w:rsid w:val="009D7F31"/>
    <w:rsid w:val="009E182E"/>
    <w:rsid w:val="009E1BB6"/>
    <w:rsid w:val="009E1BCB"/>
    <w:rsid w:val="009E1C68"/>
    <w:rsid w:val="009E1E9F"/>
    <w:rsid w:val="009E1FFD"/>
    <w:rsid w:val="009E25D2"/>
    <w:rsid w:val="009E276D"/>
    <w:rsid w:val="009E28B1"/>
    <w:rsid w:val="009E319C"/>
    <w:rsid w:val="009E3204"/>
    <w:rsid w:val="009E3669"/>
    <w:rsid w:val="009E3794"/>
    <w:rsid w:val="009E39ED"/>
    <w:rsid w:val="009E3AE4"/>
    <w:rsid w:val="009E4174"/>
    <w:rsid w:val="009E43C6"/>
    <w:rsid w:val="009E4B47"/>
    <w:rsid w:val="009E5D15"/>
    <w:rsid w:val="009E5FCB"/>
    <w:rsid w:val="009E68FD"/>
    <w:rsid w:val="009E6C10"/>
    <w:rsid w:val="009E6D5D"/>
    <w:rsid w:val="009E6F65"/>
    <w:rsid w:val="009E70CF"/>
    <w:rsid w:val="009E7319"/>
    <w:rsid w:val="009E740A"/>
    <w:rsid w:val="009E74FA"/>
    <w:rsid w:val="009E7818"/>
    <w:rsid w:val="009E7AF0"/>
    <w:rsid w:val="009E7C26"/>
    <w:rsid w:val="009F0B49"/>
    <w:rsid w:val="009F153C"/>
    <w:rsid w:val="009F1847"/>
    <w:rsid w:val="009F184F"/>
    <w:rsid w:val="009F1AD4"/>
    <w:rsid w:val="009F1CFE"/>
    <w:rsid w:val="009F2281"/>
    <w:rsid w:val="009F3101"/>
    <w:rsid w:val="009F34D0"/>
    <w:rsid w:val="009F36D0"/>
    <w:rsid w:val="009F3863"/>
    <w:rsid w:val="009F412F"/>
    <w:rsid w:val="009F45CF"/>
    <w:rsid w:val="009F4D89"/>
    <w:rsid w:val="009F50F9"/>
    <w:rsid w:val="009F5F7B"/>
    <w:rsid w:val="009F62BC"/>
    <w:rsid w:val="009F661C"/>
    <w:rsid w:val="009F763B"/>
    <w:rsid w:val="009F7B57"/>
    <w:rsid w:val="009F7EDD"/>
    <w:rsid w:val="00A003B8"/>
    <w:rsid w:val="00A00C2B"/>
    <w:rsid w:val="00A01104"/>
    <w:rsid w:val="00A01151"/>
    <w:rsid w:val="00A015E6"/>
    <w:rsid w:val="00A01830"/>
    <w:rsid w:val="00A01CBF"/>
    <w:rsid w:val="00A01D3E"/>
    <w:rsid w:val="00A0228E"/>
    <w:rsid w:val="00A02754"/>
    <w:rsid w:val="00A02824"/>
    <w:rsid w:val="00A028C3"/>
    <w:rsid w:val="00A0294B"/>
    <w:rsid w:val="00A02B07"/>
    <w:rsid w:val="00A02C8F"/>
    <w:rsid w:val="00A02D57"/>
    <w:rsid w:val="00A02DC3"/>
    <w:rsid w:val="00A02FF2"/>
    <w:rsid w:val="00A0308C"/>
    <w:rsid w:val="00A035D9"/>
    <w:rsid w:val="00A0421D"/>
    <w:rsid w:val="00A0491E"/>
    <w:rsid w:val="00A04B33"/>
    <w:rsid w:val="00A0500A"/>
    <w:rsid w:val="00A05A25"/>
    <w:rsid w:val="00A05A3B"/>
    <w:rsid w:val="00A068C5"/>
    <w:rsid w:val="00A06A6A"/>
    <w:rsid w:val="00A06C01"/>
    <w:rsid w:val="00A06F49"/>
    <w:rsid w:val="00A0711C"/>
    <w:rsid w:val="00A07AF7"/>
    <w:rsid w:val="00A10728"/>
    <w:rsid w:val="00A108D5"/>
    <w:rsid w:val="00A10E83"/>
    <w:rsid w:val="00A119FF"/>
    <w:rsid w:val="00A11EFE"/>
    <w:rsid w:val="00A11FED"/>
    <w:rsid w:val="00A12376"/>
    <w:rsid w:val="00A12379"/>
    <w:rsid w:val="00A12C40"/>
    <w:rsid w:val="00A12F36"/>
    <w:rsid w:val="00A13920"/>
    <w:rsid w:val="00A1427E"/>
    <w:rsid w:val="00A14377"/>
    <w:rsid w:val="00A14A6F"/>
    <w:rsid w:val="00A15018"/>
    <w:rsid w:val="00A15695"/>
    <w:rsid w:val="00A1580E"/>
    <w:rsid w:val="00A15E46"/>
    <w:rsid w:val="00A16163"/>
    <w:rsid w:val="00A16A60"/>
    <w:rsid w:val="00A173C3"/>
    <w:rsid w:val="00A17417"/>
    <w:rsid w:val="00A17CDC"/>
    <w:rsid w:val="00A2001D"/>
    <w:rsid w:val="00A2053C"/>
    <w:rsid w:val="00A20E59"/>
    <w:rsid w:val="00A2138B"/>
    <w:rsid w:val="00A2140B"/>
    <w:rsid w:val="00A214AC"/>
    <w:rsid w:val="00A214B2"/>
    <w:rsid w:val="00A2156F"/>
    <w:rsid w:val="00A21D64"/>
    <w:rsid w:val="00A2365F"/>
    <w:rsid w:val="00A23B06"/>
    <w:rsid w:val="00A23BCC"/>
    <w:rsid w:val="00A249F6"/>
    <w:rsid w:val="00A24BF1"/>
    <w:rsid w:val="00A24E30"/>
    <w:rsid w:val="00A25230"/>
    <w:rsid w:val="00A25277"/>
    <w:rsid w:val="00A25A4D"/>
    <w:rsid w:val="00A2641A"/>
    <w:rsid w:val="00A265E6"/>
    <w:rsid w:val="00A26ADD"/>
    <w:rsid w:val="00A274E3"/>
    <w:rsid w:val="00A27F86"/>
    <w:rsid w:val="00A301FA"/>
    <w:rsid w:val="00A3072B"/>
    <w:rsid w:val="00A30F06"/>
    <w:rsid w:val="00A31184"/>
    <w:rsid w:val="00A31CEB"/>
    <w:rsid w:val="00A31EA8"/>
    <w:rsid w:val="00A32B64"/>
    <w:rsid w:val="00A333B7"/>
    <w:rsid w:val="00A3341A"/>
    <w:rsid w:val="00A33674"/>
    <w:rsid w:val="00A33685"/>
    <w:rsid w:val="00A33D0F"/>
    <w:rsid w:val="00A33E58"/>
    <w:rsid w:val="00A33F22"/>
    <w:rsid w:val="00A34305"/>
    <w:rsid w:val="00A348CC"/>
    <w:rsid w:val="00A34E3F"/>
    <w:rsid w:val="00A35470"/>
    <w:rsid w:val="00A35601"/>
    <w:rsid w:val="00A35ED1"/>
    <w:rsid w:val="00A36EAB"/>
    <w:rsid w:val="00A37D69"/>
    <w:rsid w:val="00A405F2"/>
    <w:rsid w:val="00A41044"/>
    <w:rsid w:val="00A41351"/>
    <w:rsid w:val="00A41541"/>
    <w:rsid w:val="00A41F08"/>
    <w:rsid w:val="00A4231F"/>
    <w:rsid w:val="00A4293C"/>
    <w:rsid w:val="00A434E3"/>
    <w:rsid w:val="00A4392A"/>
    <w:rsid w:val="00A45269"/>
    <w:rsid w:val="00A452F6"/>
    <w:rsid w:val="00A45A17"/>
    <w:rsid w:val="00A468A0"/>
    <w:rsid w:val="00A47405"/>
    <w:rsid w:val="00A47410"/>
    <w:rsid w:val="00A47905"/>
    <w:rsid w:val="00A50F62"/>
    <w:rsid w:val="00A51F69"/>
    <w:rsid w:val="00A52220"/>
    <w:rsid w:val="00A53982"/>
    <w:rsid w:val="00A552FE"/>
    <w:rsid w:val="00A56294"/>
    <w:rsid w:val="00A5657E"/>
    <w:rsid w:val="00A56D8A"/>
    <w:rsid w:val="00A56EFD"/>
    <w:rsid w:val="00A571ED"/>
    <w:rsid w:val="00A57332"/>
    <w:rsid w:val="00A60227"/>
    <w:rsid w:val="00A611DF"/>
    <w:rsid w:val="00A61813"/>
    <w:rsid w:val="00A6196C"/>
    <w:rsid w:val="00A62003"/>
    <w:rsid w:val="00A62139"/>
    <w:rsid w:val="00A62327"/>
    <w:rsid w:val="00A62759"/>
    <w:rsid w:val="00A62988"/>
    <w:rsid w:val="00A62BA5"/>
    <w:rsid w:val="00A62F72"/>
    <w:rsid w:val="00A63305"/>
    <w:rsid w:val="00A63685"/>
    <w:rsid w:val="00A63A1A"/>
    <w:rsid w:val="00A6482A"/>
    <w:rsid w:val="00A64CE3"/>
    <w:rsid w:val="00A652A0"/>
    <w:rsid w:val="00A65752"/>
    <w:rsid w:val="00A65A48"/>
    <w:rsid w:val="00A6666D"/>
    <w:rsid w:val="00A675B6"/>
    <w:rsid w:val="00A70C88"/>
    <w:rsid w:val="00A712DF"/>
    <w:rsid w:val="00A72102"/>
    <w:rsid w:val="00A72380"/>
    <w:rsid w:val="00A72613"/>
    <w:rsid w:val="00A72667"/>
    <w:rsid w:val="00A74018"/>
    <w:rsid w:val="00A74D47"/>
    <w:rsid w:val="00A74E17"/>
    <w:rsid w:val="00A75769"/>
    <w:rsid w:val="00A75BB5"/>
    <w:rsid w:val="00A761F4"/>
    <w:rsid w:val="00A76499"/>
    <w:rsid w:val="00A766DB"/>
    <w:rsid w:val="00A76C65"/>
    <w:rsid w:val="00A76DDA"/>
    <w:rsid w:val="00A77517"/>
    <w:rsid w:val="00A775C7"/>
    <w:rsid w:val="00A77E95"/>
    <w:rsid w:val="00A80557"/>
    <w:rsid w:val="00A8088D"/>
    <w:rsid w:val="00A808BA"/>
    <w:rsid w:val="00A817BF"/>
    <w:rsid w:val="00A82057"/>
    <w:rsid w:val="00A8210F"/>
    <w:rsid w:val="00A829CA"/>
    <w:rsid w:val="00A82A0F"/>
    <w:rsid w:val="00A82D56"/>
    <w:rsid w:val="00A82DC9"/>
    <w:rsid w:val="00A8302E"/>
    <w:rsid w:val="00A83A48"/>
    <w:rsid w:val="00A856F8"/>
    <w:rsid w:val="00A85B2F"/>
    <w:rsid w:val="00A8616C"/>
    <w:rsid w:val="00A86228"/>
    <w:rsid w:val="00A87A10"/>
    <w:rsid w:val="00A9002C"/>
    <w:rsid w:val="00A90ADE"/>
    <w:rsid w:val="00A90B34"/>
    <w:rsid w:val="00A90D52"/>
    <w:rsid w:val="00A91513"/>
    <w:rsid w:val="00A91B9D"/>
    <w:rsid w:val="00A91FEA"/>
    <w:rsid w:val="00A9209D"/>
    <w:rsid w:val="00A926B5"/>
    <w:rsid w:val="00A927FF"/>
    <w:rsid w:val="00A92E1B"/>
    <w:rsid w:val="00A93217"/>
    <w:rsid w:val="00A93349"/>
    <w:rsid w:val="00A93479"/>
    <w:rsid w:val="00A9348E"/>
    <w:rsid w:val="00A9436A"/>
    <w:rsid w:val="00A9457A"/>
    <w:rsid w:val="00A94951"/>
    <w:rsid w:val="00A9502C"/>
    <w:rsid w:val="00A9529E"/>
    <w:rsid w:val="00A95F68"/>
    <w:rsid w:val="00A961B9"/>
    <w:rsid w:val="00A964AA"/>
    <w:rsid w:val="00A96589"/>
    <w:rsid w:val="00A96D19"/>
    <w:rsid w:val="00A96D67"/>
    <w:rsid w:val="00A9781D"/>
    <w:rsid w:val="00A97837"/>
    <w:rsid w:val="00A97F4B"/>
    <w:rsid w:val="00A97F7E"/>
    <w:rsid w:val="00AA085B"/>
    <w:rsid w:val="00AA0EF3"/>
    <w:rsid w:val="00AA1087"/>
    <w:rsid w:val="00AA1230"/>
    <w:rsid w:val="00AA1738"/>
    <w:rsid w:val="00AA21EB"/>
    <w:rsid w:val="00AA2370"/>
    <w:rsid w:val="00AA2A76"/>
    <w:rsid w:val="00AA323B"/>
    <w:rsid w:val="00AA32CA"/>
    <w:rsid w:val="00AA3F02"/>
    <w:rsid w:val="00AA41E9"/>
    <w:rsid w:val="00AA473C"/>
    <w:rsid w:val="00AA47DD"/>
    <w:rsid w:val="00AA4811"/>
    <w:rsid w:val="00AA4A5C"/>
    <w:rsid w:val="00AA5F20"/>
    <w:rsid w:val="00AA6172"/>
    <w:rsid w:val="00AA62C9"/>
    <w:rsid w:val="00AA6782"/>
    <w:rsid w:val="00AA6A77"/>
    <w:rsid w:val="00AA6B7F"/>
    <w:rsid w:val="00AA77A1"/>
    <w:rsid w:val="00AA77EA"/>
    <w:rsid w:val="00AA7A48"/>
    <w:rsid w:val="00AA7CBF"/>
    <w:rsid w:val="00AB035F"/>
    <w:rsid w:val="00AB083C"/>
    <w:rsid w:val="00AB0B21"/>
    <w:rsid w:val="00AB0ED7"/>
    <w:rsid w:val="00AB13E7"/>
    <w:rsid w:val="00AB2F2A"/>
    <w:rsid w:val="00AB32C6"/>
    <w:rsid w:val="00AB3927"/>
    <w:rsid w:val="00AB40B2"/>
    <w:rsid w:val="00AB47B1"/>
    <w:rsid w:val="00AB4811"/>
    <w:rsid w:val="00AB4BBF"/>
    <w:rsid w:val="00AB4CD8"/>
    <w:rsid w:val="00AB4EFC"/>
    <w:rsid w:val="00AB5190"/>
    <w:rsid w:val="00AB5C68"/>
    <w:rsid w:val="00AB6599"/>
    <w:rsid w:val="00AB693A"/>
    <w:rsid w:val="00AB6982"/>
    <w:rsid w:val="00AB7C09"/>
    <w:rsid w:val="00AB7E9A"/>
    <w:rsid w:val="00AC0255"/>
    <w:rsid w:val="00AC0352"/>
    <w:rsid w:val="00AC0751"/>
    <w:rsid w:val="00AC09DE"/>
    <w:rsid w:val="00AC0AD8"/>
    <w:rsid w:val="00AC3406"/>
    <w:rsid w:val="00AC3791"/>
    <w:rsid w:val="00AC3DC7"/>
    <w:rsid w:val="00AC4019"/>
    <w:rsid w:val="00AC429F"/>
    <w:rsid w:val="00AC479E"/>
    <w:rsid w:val="00AC4992"/>
    <w:rsid w:val="00AC50E8"/>
    <w:rsid w:val="00AC51A7"/>
    <w:rsid w:val="00AC51CE"/>
    <w:rsid w:val="00AC533B"/>
    <w:rsid w:val="00AC585B"/>
    <w:rsid w:val="00AC589B"/>
    <w:rsid w:val="00AC5D07"/>
    <w:rsid w:val="00AC674B"/>
    <w:rsid w:val="00AC7044"/>
    <w:rsid w:val="00AC7897"/>
    <w:rsid w:val="00AC7A78"/>
    <w:rsid w:val="00AD0729"/>
    <w:rsid w:val="00AD13C0"/>
    <w:rsid w:val="00AD1985"/>
    <w:rsid w:val="00AD1D64"/>
    <w:rsid w:val="00AD1F94"/>
    <w:rsid w:val="00AD20F2"/>
    <w:rsid w:val="00AD2164"/>
    <w:rsid w:val="00AD23B4"/>
    <w:rsid w:val="00AD2AD5"/>
    <w:rsid w:val="00AD2CDF"/>
    <w:rsid w:val="00AD2E89"/>
    <w:rsid w:val="00AD2F85"/>
    <w:rsid w:val="00AD395D"/>
    <w:rsid w:val="00AD3E74"/>
    <w:rsid w:val="00AD507B"/>
    <w:rsid w:val="00AD5543"/>
    <w:rsid w:val="00AD5C44"/>
    <w:rsid w:val="00AD5DEC"/>
    <w:rsid w:val="00AD6150"/>
    <w:rsid w:val="00AD6AC5"/>
    <w:rsid w:val="00AD6FD2"/>
    <w:rsid w:val="00AD7E2C"/>
    <w:rsid w:val="00AE01A7"/>
    <w:rsid w:val="00AE0236"/>
    <w:rsid w:val="00AE06D4"/>
    <w:rsid w:val="00AE0740"/>
    <w:rsid w:val="00AE0A03"/>
    <w:rsid w:val="00AE0BC8"/>
    <w:rsid w:val="00AE0D2F"/>
    <w:rsid w:val="00AE10EC"/>
    <w:rsid w:val="00AE11D7"/>
    <w:rsid w:val="00AE2335"/>
    <w:rsid w:val="00AE2434"/>
    <w:rsid w:val="00AE2FC9"/>
    <w:rsid w:val="00AE316E"/>
    <w:rsid w:val="00AE31AB"/>
    <w:rsid w:val="00AE35B5"/>
    <w:rsid w:val="00AE413A"/>
    <w:rsid w:val="00AE4153"/>
    <w:rsid w:val="00AE47AB"/>
    <w:rsid w:val="00AE4EA2"/>
    <w:rsid w:val="00AE5196"/>
    <w:rsid w:val="00AE55CA"/>
    <w:rsid w:val="00AE56B0"/>
    <w:rsid w:val="00AE5DE1"/>
    <w:rsid w:val="00AE651A"/>
    <w:rsid w:val="00AE669D"/>
    <w:rsid w:val="00AE6A15"/>
    <w:rsid w:val="00AE6DCB"/>
    <w:rsid w:val="00AE704A"/>
    <w:rsid w:val="00AF0F25"/>
    <w:rsid w:val="00AF1620"/>
    <w:rsid w:val="00AF1A3A"/>
    <w:rsid w:val="00AF1ACD"/>
    <w:rsid w:val="00AF1BBF"/>
    <w:rsid w:val="00AF1BC4"/>
    <w:rsid w:val="00AF1D8C"/>
    <w:rsid w:val="00AF21F7"/>
    <w:rsid w:val="00AF2790"/>
    <w:rsid w:val="00AF28FF"/>
    <w:rsid w:val="00AF2C68"/>
    <w:rsid w:val="00AF3556"/>
    <w:rsid w:val="00AF385F"/>
    <w:rsid w:val="00AF3CCF"/>
    <w:rsid w:val="00AF3D17"/>
    <w:rsid w:val="00AF4D14"/>
    <w:rsid w:val="00AF509E"/>
    <w:rsid w:val="00AF5559"/>
    <w:rsid w:val="00AF5B02"/>
    <w:rsid w:val="00AF6160"/>
    <w:rsid w:val="00AF664F"/>
    <w:rsid w:val="00AF6891"/>
    <w:rsid w:val="00AF6C60"/>
    <w:rsid w:val="00AF7A71"/>
    <w:rsid w:val="00AF7AAF"/>
    <w:rsid w:val="00B01079"/>
    <w:rsid w:val="00B01585"/>
    <w:rsid w:val="00B01DAF"/>
    <w:rsid w:val="00B023C5"/>
    <w:rsid w:val="00B03180"/>
    <w:rsid w:val="00B037A3"/>
    <w:rsid w:val="00B04156"/>
    <w:rsid w:val="00B04BB5"/>
    <w:rsid w:val="00B05ECB"/>
    <w:rsid w:val="00B0634E"/>
    <w:rsid w:val="00B064DD"/>
    <w:rsid w:val="00B067BF"/>
    <w:rsid w:val="00B06B24"/>
    <w:rsid w:val="00B07641"/>
    <w:rsid w:val="00B10B01"/>
    <w:rsid w:val="00B113B8"/>
    <w:rsid w:val="00B11B6E"/>
    <w:rsid w:val="00B11D9A"/>
    <w:rsid w:val="00B12254"/>
    <w:rsid w:val="00B122CA"/>
    <w:rsid w:val="00B12C0B"/>
    <w:rsid w:val="00B13050"/>
    <w:rsid w:val="00B135CC"/>
    <w:rsid w:val="00B1382F"/>
    <w:rsid w:val="00B13B26"/>
    <w:rsid w:val="00B13C01"/>
    <w:rsid w:val="00B142EC"/>
    <w:rsid w:val="00B15B00"/>
    <w:rsid w:val="00B15D44"/>
    <w:rsid w:val="00B15EF5"/>
    <w:rsid w:val="00B1628F"/>
    <w:rsid w:val="00B17BF4"/>
    <w:rsid w:val="00B17D70"/>
    <w:rsid w:val="00B202EF"/>
    <w:rsid w:val="00B20B0A"/>
    <w:rsid w:val="00B20DD1"/>
    <w:rsid w:val="00B2112C"/>
    <w:rsid w:val="00B23124"/>
    <w:rsid w:val="00B231AD"/>
    <w:rsid w:val="00B232F0"/>
    <w:rsid w:val="00B2373E"/>
    <w:rsid w:val="00B23820"/>
    <w:rsid w:val="00B24027"/>
    <w:rsid w:val="00B24D20"/>
    <w:rsid w:val="00B25B5E"/>
    <w:rsid w:val="00B25B9F"/>
    <w:rsid w:val="00B2661E"/>
    <w:rsid w:val="00B26889"/>
    <w:rsid w:val="00B269BB"/>
    <w:rsid w:val="00B26BB4"/>
    <w:rsid w:val="00B26E36"/>
    <w:rsid w:val="00B2759B"/>
    <w:rsid w:val="00B27719"/>
    <w:rsid w:val="00B303B6"/>
    <w:rsid w:val="00B311F5"/>
    <w:rsid w:val="00B31E84"/>
    <w:rsid w:val="00B32C43"/>
    <w:rsid w:val="00B32CAC"/>
    <w:rsid w:val="00B33015"/>
    <w:rsid w:val="00B33118"/>
    <w:rsid w:val="00B33787"/>
    <w:rsid w:val="00B337B4"/>
    <w:rsid w:val="00B33E81"/>
    <w:rsid w:val="00B33EAF"/>
    <w:rsid w:val="00B33F1B"/>
    <w:rsid w:val="00B34C30"/>
    <w:rsid w:val="00B34E16"/>
    <w:rsid w:val="00B35827"/>
    <w:rsid w:val="00B35DEE"/>
    <w:rsid w:val="00B36691"/>
    <w:rsid w:val="00B37038"/>
    <w:rsid w:val="00B37321"/>
    <w:rsid w:val="00B375E0"/>
    <w:rsid w:val="00B37AC7"/>
    <w:rsid w:val="00B37C45"/>
    <w:rsid w:val="00B40123"/>
    <w:rsid w:val="00B4056B"/>
    <w:rsid w:val="00B4080A"/>
    <w:rsid w:val="00B40FFD"/>
    <w:rsid w:val="00B4159E"/>
    <w:rsid w:val="00B4291F"/>
    <w:rsid w:val="00B42B0D"/>
    <w:rsid w:val="00B438D6"/>
    <w:rsid w:val="00B43D97"/>
    <w:rsid w:val="00B44404"/>
    <w:rsid w:val="00B44E25"/>
    <w:rsid w:val="00B4517F"/>
    <w:rsid w:val="00B451C3"/>
    <w:rsid w:val="00B4548F"/>
    <w:rsid w:val="00B45828"/>
    <w:rsid w:val="00B45883"/>
    <w:rsid w:val="00B45CF0"/>
    <w:rsid w:val="00B46125"/>
    <w:rsid w:val="00B463CB"/>
    <w:rsid w:val="00B46B8A"/>
    <w:rsid w:val="00B46BB9"/>
    <w:rsid w:val="00B4732C"/>
    <w:rsid w:val="00B47B48"/>
    <w:rsid w:val="00B47C8E"/>
    <w:rsid w:val="00B47CF3"/>
    <w:rsid w:val="00B500EF"/>
    <w:rsid w:val="00B5025D"/>
    <w:rsid w:val="00B50B75"/>
    <w:rsid w:val="00B51A77"/>
    <w:rsid w:val="00B51CA8"/>
    <w:rsid w:val="00B51D93"/>
    <w:rsid w:val="00B51DCA"/>
    <w:rsid w:val="00B51E0B"/>
    <w:rsid w:val="00B5263D"/>
    <w:rsid w:val="00B52F14"/>
    <w:rsid w:val="00B53BCC"/>
    <w:rsid w:val="00B5432E"/>
    <w:rsid w:val="00B54BEC"/>
    <w:rsid w:val="00B55798"/>
    <w:rsid w:val="00B557B1"/>
    <w:rsid w:val="00B55CEB"/>
    <w:rsid w:val="00B55FEE"/>
    <w:rsid w:val="00B56C83"/>
    <w:rsid w:val="00B57CE7"/>
    <w:rsid w:val="00B57E96"/>
    <w:rsid w:val="00B603B1"/>
    <w:rsid w:val="00B60AED"/>
    <w:rsid w:val="00B60B49"/>
    <w:rsid w:val="00B60C81"/>
    <w:rsid w:val="00B610B3"/>
    <w:rsid w:val="00B617BB"/>
    <w:rsid w:val="00B619CE"/>
    <w:rsid w:val="00B62211"/>
    <w:rsid w:val="00B62FE2"/>
    <w:rsid w:val="00B63C86"/>
    <w:rsid w:val="00B63DA9"/>
    <w:rsid w:val="00B63F33"/>
    <w:rsid w:val="00B64148"/>
    <w:rsid w:val="00B64342"/>
    <w:rsid w:val="00B64B3F"/>
    <w:rsid w:val="00B64E29"/>
    <w:rsid w:val="00B65A79"/>
    <w:rsid w:val="00B65AF3"/>
    <w:rsid w:val="00B65B92"/>
    <w:rsid w:val="00B65D35"/>
    <w:rsid w:val="00B65E03"/>
    <w:rsid w:val="00B66AC9"/>
    <w:rsid w:val="00B6719E"/>
    <w:rsid w:val="00B677B1"/>
    <w:rsid w:val="00B679AC"/>
    <w:rsid w:val="00B70112"/>
    <w:rsid w:val="00B70774"/>
    <w:rsid w:val="00B70F3F"/>
    <w:rsid w:val="00B7104F"/>
    <w:rsid w:val="00B710AE"/>
    <w:rsid w:val="00B723DD"/>
    <w:rsid w:val="00B72F2C"/>
    <w:rsid w:val="00B730B7"/>
    <w:rsid w:val="00B7344A"/>
    <w:rsid w:val="00B73489"/>
    <w:rsid w:val="00B73D47"/>
    <w:rsid w:val="00B74290"/>
    <w:rsid w:val="00B742C5"/>
    <w:rsid w:val="00B745CF"/>
    <w:rsid w:val="00B74FF0"/>
    <w:rsid w:val="00B75146"/>
    <w:rsid w:val="00B751A8"/>
    <w:rsid w:val="00B75827"/>
    <w:rsid w:val="00B75A22"/>
    <w:rsid w:val="00B75D8D"/>
    <w:rsid w:val="00B75EC6"/>
    <w:rsid w:val="00B760AA"/>
    <w:rsid w:val="00B7638D"/>
    <w:rsid w:val="00B766A6"/>
    <w:rsid w:val="00B76807"/>
    <w:rsid w:val="00B76967"/>
    <w:rsid w:val="00B76A7B"/>
    <w:rsid w:val="00B76B48"/>
    <w:rsid w:val="00B771DF"/>
    <w:rsid w:val="00B77401"/>
    <w:rsid w:val="00B77653"/>
    <w:rsid w:val="00B77C8A"/>
    <w:rsid w:val="00B77D0B"/>
    <w:rsid w:val="00B77F45"/>
    <w:rsid w:val="00B800F6"/>
    <w:rsid w:val="00B8013D"/>
    <w:rsid w:val="00B8074C"/>
    <w:rsid w:val="00B80A04"/>
    <w:rsid w:val="00B80C69"/>
    <w:rsid w:val="00B81113"/>
    <w:rsid w:val="00B817A5"/>
    <w:rsid w:val="00B81F9B"/>
    <w:rsid w:val="00B827DB"/>
    <w:rsid w:val="00B82A76"/>
    <w:rsid w:val="00B830D3"/>
    <w:rsid w:val="00B83252"/>
    <w:rsid w:val="00B832EB"/>
    <w:rsid w:val="00B8374F"/>
    <w:rsid w:val="00B837D5"/>
    <w:rsid w:val="00B844AC"/>
    <w:rsid w:val="00B846AA"/>
    <w:rsid w:val="00B84AAE"/>
    <w:rsid w:val="00B84CE9"/>
    <w:rsid w:val="00B84FA6"/>
    <w:rsid w:val="00B868C4"/>
    <w:rsid w:val="00B86A9D"/>
    <w:rsid w:val="00B86C58"/>
    <w:rsid w:val="00B86CA7"/>
    <w:rsid w:val="00B86FD5"/>
    <w:rsid w:val="00B87ACD"/>
    <w:rsid w:val="00B87F54"/>
    <w:rsid w:val="00B90DC0"/>
    <w:rsid w:val="00B90E92"/>
    <w:rsid w:val="00B90F4C"/>
    <w:rsid w:val="00B90F8E"/>
    <w:rsid w:val="00B91017"/>
    <w:rsid w:val="00B91616"/>
    <w:rsid w:val="00B9170D"/>
    <w:rsid w:val="00B917EA"/>
    <w:rsid w:val="00B9180E"/>
    <w:rsid w:val="00B91BEB"/>
    <w:rsid w:val="00B920CB"/>
    <w:rsid w:val="00B927AA"/>
    <w:rsid w:val="00B92981"/>
    <w:rsid w:val="00B93023"/>
    <w:rsid w:val="00B9322B"/>
    <w:rsid w:val="00B938A5"/>
    <w:rsid w:val="00B94346"/>
    <w:rsid w:val="00B95754"/>
    <w:rsid w:val="00B97175"/>
    <w:rsid w:val="00B974B6"/>
    <w:rsid w:val="00B97916"/>
    <w:rsid w:val="00B97A36"/>
    <w:rsid w:val="00BA00C7"/>
    <w:rsid w:val="00BA092F"/>
    <w:rsid w:val="00BA1247"/>
    <w:rsid w:val="00BA1339"/>
    <w:rsid w:val="00BA1616"/>
    <w:rsid w:val="00BA17BF"/>
    <w:rsid w:val="00BA238B"/>
    <w:rsid w:val="00BA3003"/>
    <w:rsid w:val="00BA351B"/>
    <w:rsid w:val="00BA3ACC"/>
    <w:rsid w:val="00BA3D1E"/>
    <w:rsid w:val="00BA40AB"/>
    <w:rsid w:val="00BA41A0"/>
    <w:rsid w:val="00BA4540"/>
    <w:rsid w:val="00BA54C8"/>
    <w:rsid w:val="00BA5CDC"/>
    <w:rsid w:val="00BA5E60"/>
    <w:rsid w:val="00BA63B6"/>
    <w:rsid w:val="00BA63CE"/>
    <w:rsid w:val="00BA6816"/>
    <w:rsid w:val="00BA697A"/>
    <w:rsid w:val="00BA6C03"/>
    <w:rsid w:val="00BA7424"/>
    <w:rsid w:val="00BA75D0"/>
    <w:rsid w:val="00BA7C1B"/>
    <w:rsid w:val="00BA7EF0"/>
    <w:rsid w:val="00BB03F7"/>
    <w:rsid w:val="00BB0708"/>
    <w:rsid w:val="00BB18A4"/>
    <w:rsid w:val="00BB1C8E"/>
    <w:rsid w:val="00BB2230"/>
    <w:rsid w:val="00BB25AB"/>
    <w:rsid w:val="00BB2D79"/>
    <w:rsid w:val="00BB361B"/>
    <w:rsid w:val="00BB36C2"/>
    <w:rsid w:val="00BB41BD"/>
    <w:rsid w:val="00BB5369"/>
    <w:rsid w:val="00BB5489"/>
    <w:rsid w:val="00BB552C"/>
    <w:rsid w:val="00BB5635"/>
    <w:rsid w:val="00BB56F5"/>
    <w:rsid w:val="00BB6938"/>
    <w:rsid w:val="00BB6A2E"/>
    <w:rsid w:val="00BB731A"/>
    <w:rsid w:val="00BB7BF6"/>
    <w:rsid w:val="00BB7CB2"/>
    <w:rsid w:val="00BB7CC4"/>
    <w:rsid w:val="00BC0D07"/>
    <w:rsid w:val="00BC1047"/>
    <w:rsid w:val="00BC169C"/>
    <w:rsid w:val="00BC171D"/>
    <w:rsid w:val="00BC20A0"/>
    <w:rsid w:val="00BC21B7"/>
    <w:rsid w:val="00BC243F"/>
    <w:rsid w:val="00BC294A"/>
    <w:rsid w:val="00BC2B66"/>
    <w:rsid w:val="00BC4AEB"/>
    <w:rsid w:val="00BC4B3C"/>
    <w:rsid w:val="00BC5216"/>
    <w:rsid w:val="00BC52E7"/>
    <w:rsid w:val="00BC539D"/>
    <w:rsid w:val="00BC547A"/>
    <w:rsid w:val="00BC561C"/>
    <w:rsid w:val="00BC574B"/>
    <w:rsid w:val="00BC5927"/>
    <w:rsid w:val="00BC5B87"/>
    <w:rsid w:val="00BC6AED"/>
    <w:rsid w:val="00BC772B"/>
    <w:rsid w:val="00BC7D12"/>
    <w:rsid w:val="00BD057C"/>
    <w:rsid w:val="00BD22A6"/>
    <w:rsid w:val="00BD2735"/>
    <w:rsid w:val="00BD2B1B"/>
    <w:rsid w:val="00BD2EF6"/>
    <w:rsid w:val="00BD3316"/>
    <w:rsid w:val="00BD3351"/>
    <w:rsid w:val="00BD3460"/>
    <w:rsid w:val="00BD3A7F"/>
    <w:rsid w:val="00BD3DF1"/>
    <w:rsid w:val="00BD46A0"/>
    <w:rsid w:val="00BD5A62"/>
    <w:rsid w:val="00BD5B18"/>
    <w:rsid w:val="00BD5BAA"/>
    <w:rsid w:val="00BD5F5F"/>
    <w:rsid w:val="00BD6267"/>
    <w:rsid w:val="00BD640F"/>
    <w:rsid w:val="00BD68F3"/>
    <w:rsid w:val="00BD6A2C"/>
    <w:rsid w:val="00BD747B"/>
    <w:rsid w:val="00BD7F0D"/>
    <w:rsid w:val="00BD7FE5"/>
    <w:rsid w:val="00BE01EE"/>
    <w:rsid w:val="00BE08C3"/>
    <w:rsid w:val="00BE0929"/>
    <w:rsid w:val="00BE0DC4"/>
    <w:rsid w:val="00BE12CC"/>
    <w:rsid w:val="00BE1474"/>
    <w:rsid w:val="00BE1562"/>
    <w:rsid w:val="00BE1570"/>
    <w:rsid w:val="00BE18BF"/>
    <w:rsid w:val="00BE2511"/>
    <w:rsid w:val="00BE28ED"/>
    <w:rsid w:val="00BE2B6B"/>
    <w:rsid w:val="00BE31ED"/>
    <w:rsid w:val="00BE3362"/>
    <w:rsid w:val="00BE39C5"/>
    <w:rsid w:val="00BE3A2C"/>
    <w:rsid w:val="00BE3A5F"/>
    <w:rsid w:val="00BE4284"/>
    <w:rsid w:val="00BE55E7"/>
    <w:rsid w:val="00BE561D"/>
    <w:rsid w:val="00BE5D74"/>
    <w:rsid w:val="00BE5DDD"/>
    <w:rsid w:val="00BE6390"/>
    <w:rsid w:val="00BE67A9"/>
    <w:rsid w:val="00BE69B8"/>
    <w:rsid w:val="00BE740F"/>
    <w:rsid w:val="00BE75BB"/>
    <w:rsid w:val="00BE7CD4"/>
    <w:rsid w:val="00BE7F1A"/>
    <w:rsid w:val="00BE7F39"/>
    <w:rsid w:val="00BF02D0"/>
    <w:rsid w:val="00BF03C4"/>
    <w:rsid w:val="00BF0872"/>
    <w:rsid w:val="00BF13BD"/>
    <w:rsid w:val="00BF13E3"/>
    <w:rsid w:val="00BF1850"/>
    <w:rsid w:val="00BF2A3F"/>
    <w:rsid w:val="00BF2E3B"/>
    <w:rsid w:val="00BF3110"/>
    <w:rsid w:val="00BF3590"/>
    <w:rsid w:val="00BF3A1B"/>
    <w:rsid w:val="00BF3DDB"/>
    <w:rsid w:val="00BF41C5"/>
    <w:rsid w:val="00BF4ED6"/>
    <w:rsid w:val="00BF505B"/>
    <w:rsid w:val="00BF58D9"/>
    <w:rsid w:val="00BF5D84"/>
    <w:rsid w:val="00BF5D95"/>
    <w:rsid w:val="00BF6027"/>
    <w:rsid w:val="00BF634F"/>
    <w:rsid w:val="00BF6722"/>
    <w:rsid w:val="00BF686E"/>
    <w:rsid w:val="00BF6938"/>
    <w:rsid w:val="00BF6EB9"/>
    <w:rsid w:val="00BF7B43"/>
    <w:rsid w:val="00C00558"/>
    <w:rsid w:val="00C00650"/>
    <w:rsid w:val="00C00B6D"/>
    <w:rsid w:val="00C01151"/>
    <w:rsid w:val="00C01A31"/>
    <w:rsid w:val="00C01C72"/>
    <w:rsid w:val="00C0332B"/>
    <w:rsid w:val="00C03379"/>
    <w:rsid w:val="00C0400B"/>
    <w:rsid w:val="00C046D9"/>
    <w:rsid w:val="00C04D9D"/>
    <w:rsid w:val="00C05DEE"/>
    <w:rsid w:val="00C05F38"/>
    <w:rsid w:val="00C061DF"/>
    <w:rsid w:val="00C0677B"/>
    <w:rsid w:val="00C06A84"/>
    <w:rsid w:val="00C06CDA"/>
    <w:rsid w:val="00C0757E"/>
    <w:rsid w:val="00C077F3"/>
    <w:rsid w:val="00C07C8F"/>
    <w:rsid w:val="00C101EE"/>
    <w:rsid w:val="00C101F3"/>
    <w:rsid w:val="00C10454"/>
    <w:rsid w:val="00C108CA"/>
    <w:rsid w:val="00C10A83"/>
    <w:rsid w:val="00C11116"/>
    <w:rsid w:val="00C11564"/>
    <w:rsid w:val="00C11583"/>
    <w:rsid w:val="00C1166B"/>
    <w:rsid w:val="00C11AB6"/>
    <w:rsid w:val="00C1238C"/>
    <w:rsid w:val="00C12AB1"/>
    <w:rsid w:val="00C12B90"/>
    <w:rsid w:val="00C1358B"/>
    <w:rsid w:val="00C13E46"/>
    <w:rsid w:val="00C1435C"/>
    <w:rsid w:val="00C14592"/>
    <w:rsid w:val="00C14835"/>
    <w:rsid w:val="00C151C0"/>
    <w:rsid w:val="00C1553B"/>
    <w:rsid w:val="00C156D3"/>
    <w:rsid w:val="00C15B07"/>
    <w:rsid w:val="00C15D42"/>
    <w:rsid w:val="00C15F70"/>
    <w:rsid w:val="00C15FE9"/>
    <w:rsid w:val="00C16884"/>
    <w:rsid w:val="00C16CA2"/>
    <w:rsid w:val="00C16D41"/>
    <w:rsid w:val="00C17423"/>
    <w:rsid w:val="00C1753E"/>
    <w:rsid w:val="00C179E3"/>
    <w:rsid w:val="00C17E1F"/>
    <w:rsid w:val="00C17FEF"/>
    <w:rsid w:val="00C20277"/>
    <w:rsid w:val="00C20394"/>
    <w:rsid w:val="00C20B06"/>
    <w:rsid w:val="00C210AC"/>
    <w:rsid w:val="00C211C2"/>
    <w:rsid w:val="00C21A13"/>
    <w:rsid w:val="00C21A7A"/>
    <w:rsid w:val="00C21C21"/>
    <w:rsid w:val="00C22E53"/>
    <w:rsid w:val="00C231B2"/>
    <w:rsid w:val="00C23371"/>
    <w:rsid w:val="00C233AD"/>
    <w:rsid w:val="00C23429"/>
    <w:rsid w:val="00C23F4A"/>
    <w:rsid w:val="00C2426B"/>
    <w:rsid w:val="00C24F8D"/>
    <w:rsid w:val="00C25079"/>
    <w:rsid w:val="00C2531F"/>
    <w:rsid w:val="00C25390"/>
    <w:rsid w:val="00C253C1"/>
    <w:rsid w:val="00C253C5"/>
    <w:rsid w:val="00C25A44"/>
    <w:rsid w:val="00C25A81"/>
    <w:rsid w:val="00C269C6"/>
    <w:rsid w:val="00C26BE2"/>
    <w:rsid w:val="00C27B0A"/>
    <w:rsid w:val="00C30534"/>
    <w:rsid w:val="00C305EA"/>
    <w:rsid w:val="00C307C8"/>
    <w:rsid w:val="00C30AD8"/>
    <w:rsid w:val="00C30E3C"/>
    <w:rsid w:val="00C30F58"/>
    <w:rsid w:val="00C3141B"/>
    <w:rsid w:val="00C31A7A"/>
    <w:rsid w:val="00C31ECD"/>
    <w:rsid w:val="00C31F1A"/>
    <w:rsid w:val="00C31F96"/>
    <w:rsid w:val="00C326C4"/>
    <w:rsid w:val="00C32834"/>
    <w:rsid w:val="00C33399"/>
    <w:rsid w:val="00C33502"/>
    <w:rsid w:val="00C33609"/>
    <w:rsid w:val="00C33F39"/>
    <w:rsid w:val="00C34123"/>
    <w:rsid w:val="00C34D85"/>
    <w:rsid w:val="00C358E8"/>
    <w:rsid w:val="00C36244"/>
    <w:rsid w:val="00C3639D"/>
    <w:rsid w:val="00C367BE"/>
    <w:rsid w:val="00C36AAD"/>
    <w:rsid w:val="00C37C92"/>
    <w:rsid w:val="00C40095"/>
    <w:rsid w:val="00C40186"/>
    <w:rsid w:val="00C4036D"/>
    <w:rsid w:val="00C4047C"/>
    <w:rsid w:val="00C4070D"/>
    <w:rsid w:val="00C40EF2"/>
    <w:rsid w:val="00C412E5"/>
    <w:rsid w:val="00C417E5"/>
    <w:rsid w:val="00C41823"/>
    <w:rsid w:val="00C41CF8"/>
    <w:rsid w:val="00C4222D"/>
    <w:rsid w:val="00C42329"/>
    <w:rsid w:val="00C4274F"/>
    <w:rsid w:val="00C42991"/>
    <w:rsid w:val="00C43040"/>
    <w:rsid w:val="00C43474"/>
    <w:rsid w:val="00C4378A"/>
    <w:rsid w:val="00C441E5"/>
    <w:rsid w:val="00C448E6"/>
    <w:rsid w:val="00C44DEF"/>
    <w:rsid w:val="00C456E1"/>
    <w:rsid w:val="00C4598C"/>
    <w:rsid w:val="00C45BA3"/>
    <w:rsid w:val="00C45CD8"/>
    <w:rsid w:val="00C46116"/>
    <w:rsid w:val="00C467ED"/>
    <w:rsid w:val="00C46822"/>
    <w:rsid w:val="00C46C70"/>
    <w:rsid w:val="00C47A88"/>
    <w:rsid w:val="00C47F69"/>
    <w:rsid w:val="00C50E16"/>
    <w:rsid w:val="00C51172"/>
    <w:rsid w:val="00C5137E"/>
    <w:rsid w:val="00C52380"/>
    <w:rsid w:val="00C52F89"/>
    <w:rsid w:val="00C532A9"/>
    <w:rsid w:val="00C53345"/>
    <w:rsid w:val="00C53660"/>
    <w:rsid w:val="00C53759"/>
    <w:rsid w:val="00C53DEF"/>
    <w:rsid w:val="00C53ED7"/>
    <w:rsid w:val="00C549C5"/>
    <w:rsid w:val="00C5505B"/>
    <w:rsid w:val="00C554EF"/>
    <w:rsid w:val="00C5577E"/>
    <w:rsid w:val="00C55E95"/>
    <w:rsid w:val="00C560A9"/>
    <w:rsid w:val="00C56837"/>
    <w:rsid w:val="00C569C3"/>
    <w:rsid w:val="00C57164"/>
    <w:rsid w:val="00C574F7"/>
    <w:rsid w:val="00C60056"/>
    <w:rsid w:val="00C604B8"/>
    <w:rsid w:val="00C606F1"/>
    <w:rsid w:val="00C60845"/>
    <w:rsid w:val="00C60ECD"/>
    <w:rsid w:val="00C61023"/>
    <w:rsid w:val="00C61457"/>
    <w:rsid w:val="00C61511"/>
    <w:rsid w:val="00C61944"/>
    <w:rsid w:val="00C6201B"/>
    <w:rsid w:val="00C6221C"/>
    <w:rsid w:val="00C62430"/>
    <w:rsid w:val="00C62F52"/>
    <w:rsid w:val="00C63437"/>
    <w:rsid w:val="00C63BA7"/>
    <w:rsid w:val="00C63E9E"/>
    <w:rsid w:val="00C6427B"/>
    <w:rsid w:val="00C649AE"/>
    <w:rsid w:val="00C65C08"/>
    <w:rsid w:val="00C65E2F"/>
    <w:rsid w:val="00C65F78"/>
    <w:rsid w:val="00C663A5"/>
    <w:rsid w:val="00C66654"/>
    <w:rsid w:val="00C6697F"/>
    <w:rsid w:val="00C66D11"/>
    <w:rsid w:val="00C671E9"/>
    <w:rsid w:val="00C702F0"/>
    <w:rsid w:val="00C703E6"/>
    <w:rsid w:val="00C704E4"/>
    <w:rsid w:val="00C70870"/>
    <w:rsid w:val="00C708EF"/>
    <w:rsid w:val="00C708F5"/>
    <w:rsid w:val="00C70AB4"/>
    <w:rsid w:val="00C70B75"/>
    <w:rsid w:val="00C70F1A"/>
    <w:rsid w:val="00C70F63"/>
    <w:rsid w:val="00C7121A"/>
    <w:rsid w:val="00C7167D"/>
    <w:rsid w:val="00C71C04"/>
    <w:rsid w:val="00C723D8"/>
    <w:rsid w:val="00C72511"/>
    <w:rsid w:val="00C73FC8"/>
    <w:rsid w:val="00C740E0"/>
    <w:rsid w:val="00C74D7F"/>
    <w:rsid w:val="00C751B8"/>
    <w:rsid w:val="00C751E8"/>
    <w:rsid w:val="00C751F1"/>
    <w:rsid w:val="00C756C7"/>
    <w:rsid w:val="00C757D1"/>
    <w:rsid w:val="00C75859"/>
    <w:rsid w:val="00C75B68"/>
    <w:rsid w:val="00C75C79"/>
    <w:rsid w:val="00C75D2B"/>
    <w:rsid w:val="00C76B23"/>
    <w:rsid w:val="00C7710C"/>
    <w:rsid w:val="00C77F47"/>
    <w:rsid w:val="00C801A7"/>
    <w:rsid w:val="00C80701"/>
    <w:rsid w:val="00C8096F"/>
    <w:rsid w:val="00C80B31"/>
    <w:rsid w:val="00C80B81"/>
    <w:rsid w:val="00C80BDA"/>
    <w:rsid w:val="00C81052"/>
    <w:rsid w:val="00C81172"/>
    <w:rsid w:val="00C824F2"/>
    <w:rsid w:val="00C8278A"/>
    <w:rsid w:val="00C8285A"/>
    <w:rsid w:val="00C82CCC"/>
    <w:rsid w:val="00C8318E"/>
    <w:rsid w:val="00C83434"/>
    <w:rsid w:val="00C8373D"/>
    <w:rsid w:val="00C83C71"/>
    <w:rsid w:val="00C8453C"/>
    <w:rsid w:val="00C8484B"/>
    <w:rsid w:val="00C85056"/>
    <w:rsid w:val="00C8592B"/>
    <w:rsid w:val="00C85943"/>
    <w:rsid w:val="00C85DBE"/>
    <w:rsid w:val="00C85FAE"/>
    <w:rsid w:val="00C86C51"/>
    <w:rsid w:val="00C870FA"/>
    <w:rsid w:val="00C875C4"/>
    <w:rsid w:val="00C876A8"/>
    <w:rsid w:val="00C90260"/>
    <w:rsid w:val="00C90742"/>
    <w:rsid w:val="00C9103E"/>
    <w:rsid w:val="00C9111B"/>
    <w:rsid w:val="00C9159C"/>
    <w:rsid w:val="00C9173D"/>
    <w:rsid w:val="00C91D26"/>
    <w:rsid w:val="00C91FF6"/>
    <w:rsid w:val="00C9346E"/>
    <w:rsid w:val="00C9405B"/>
    <w:rsid w:val="00C94B15"/>
    <w:rsid w:val="00C94BE6"/>
    <w:rsid w:val="00C94BE7"/>
    <w:rsid w:val="00C94ECB"/>
    <w:rsid w:val="00C957F5"/>
    <w:rsid w:val="00C95ABE"/>
    <w:rsid w:val="00C95C39"/>
    <w:rsid w:val="00C95CC5"/>
    <w:rsid w:val="00C960C2"/>
    <w:rsid w:val="00C96194"/>
    <w:rsid w:val="00C96434"/>
    <w:rsid w:val="00C9703D"/>
    <w:rsid w:val="00C97457"/>
    <w:rsid w:val="00C97859"/>
    <w:rsid w:val="00C97AC6"/>
    <w:rsid w:val="00C97ED7"/>
    <w:rsid w:val="00C97F49"/>
    <w:rsid w:val="00CA02F1"/>
    <w:rsid w:val="00CA0924"/>
    <w:rsid w:val="00CA1CEC"/>
    <w:rsid w:val="00CA1FDD"/>
    <w:rsid w:val="00CA22D8"/>
    <w:rsid w:val="00CA2B42"/>
    <w:rsid w:val="00CA3D5D"/>
    <w:rsid w:val="00CA4B22"/>
    <w:rsid w:val="00CA4B80"/>
    <w:rsid w:val="00CA518A"/>
    <w:rsid w:val="00CA5272"/>
    <w:rsid w:val="00CA5466"/>
    <w:rsid w:val="00CA54E3"/>
    <w:rsid w:val="00CA558E"/>
    <w:rsid w:val="00CA5DD8"/>
    <w:rsid w:val="00CA5EC2"/>
    <w:rsid w:val="00CA61A2"/>
    <w:rsid w:val="00CA624C"/>
    <w:rsid w:val="00CA6293"/>
    <w:rsid w:val="00CA71BE"/>
    <w:rsid w:val="00CA72EE"/>
    <w:rsid w:val="00CA7FC3"/>
    <w:rsid w:val="00CB035F"/>
    <w:rsid w:val="00CB0967"/>
    <w:rsid w:val="00CB0F09"/>
    <w:rsid w:val="00CB0F5E"/>
    <w:rsid w:val="00CB10D9"/>
    <w:rsid w:val="00CB14BC"/>
    <w:rsid w:val="00CB1515"/>
    <w:rsid w:val="00CB17C4"/>
    <w:rsid w:val="00CB26AB"/>
    <w:rsid w:val="00CB30DF"/>
    <w:rsid w:val="00CB33E8"/>
    <w:rsid w:val="00CB357F"/>
    <w:rsid w:val="00CB37D1"/>
    <w:rsid w:val="00CB380A"/>
    <w:rsid w:val="00CB500C"/>
    <w:rsid w:val="00CB526F"/>
    <w:rsid w:val="00CB56E7"/>
    <w:rsid w:val="00CB5C36"/>
    <w:rsid w:val="00CB5EC1"/>
    <w:rsid w:val="00CB6562"/>
    <w:rsid w:val="00CB6996"/>
    <w:rsid w:val="00CB76E8"/>
    <w:rsid w:val="00CB784A"/>
    <w:rsid w:val="00CC00D1"/>
    <w:rsid w:val="00CC04A1"/>
    <w:rsid w:val="00CC062C"/>
    <w:rsid w:val="00CC0E36"/>
    <w:rsid w:val="00CC1240"/>
    <w:rsid w:val="00CC15A4"/>
    <w:rsid w:val="00CC1B72"/>
    <w:rsid w:val="00CC1CF5"/>
    <w:rsid w:val="00CC2369"/>
    <w:rsid w:val="00CC27F3"/>
    <w:rsid w:val="00CC2E3E"/>
    <w:rsid w:val="00CC37FC"/>
    <w:rsid w:val="00CC3E7E"/>
    <w:rsid w:val="00CC4677"/>
    <w:rsid w:val="00CC4730"/>
    <w:rsid w:val="00CC5E5F"/>
    <w:rsid w:val="00CC6128"/>
    <w:rsid w:val="00CC6184"/>
    <w:rsid w:val="00CC6CF9"/>
    <w:rsid w:val="00CC7190"/>
    <w:rsid w:val="00CC72D0"/>
    <w:rsid w:val="00CC7604"/>
    <w:rsid w:val="00CC7651"/>
    <w:rsid w:val="00CD0140"/>
    <w:rsid w:val="00CD04FC"/>
    <w:rsid w:val="00CD0646"/>
    <w:rsid w:val="00CD0CE4"/>
    <w:rsid w:val="00CD11E6"/>
    <w:rsid w:val="00CD130D"/>
    <w:rsid w:val="00CD1349"/>
    <w:rsid w:val="00CD1A49"/>
    <w:rsid w:val="00CD1A9E"/>
    <w:rsid w:val="00CD1B4A"/>
    <w:rsid w:val="00CD232A"/>
    <w:rsid w:val="00CD2671"/>
    <w:rsid w:val="00CD2728"/>
    <w:rsid w:val="00CD36B6"/>
    <w:rsid w:val="00CD3B33"/>
    <w:rsid w:val="00CD3E9D"/>
    <w:rsid w:val="00CD4669"/>
    <w:rsid w:val="00CD4897"/>
    <w:rsid w:val="00CD59B8"/>
    <w:rsid w:val="00CD6C3B"/>
    <w:rsid w:val="00CD70B7"/>
    <w:rsid w:val="00CD73DA"/>
    <w:rsid w:val="00CD74F0"/>
    <w:rsid w:val="00CD77ED"/>
    <w:rsid w:val="00CD79CC"/>
    <w:rsid w:val="00CD7AA5"/>
    <w:rsid w:val="00CD7B8D"/>
    <w:rsid w:val="00CE0912"/>
    <w:rsid w:val="00CE0E70"/>
    <w:rsid w:val="00CE0FED"/>
    <w:rsid w:val="00CE1602"/>
    <w:rsid w:val="00CE17E5"/>
    <w:rsid w:val="00CE1D6F"/>
    <w:rsid w:val="00CE2780"/>
    <w:rsid w:val="00CE3F3E"/>
    <w:rsid w:val="00CE40AC"/>
    <w:rsid w:val="00CE41D7"/>
    <w:rsid w:val="00CE46A5"/>
    <w:rsid w:val="00CE46D5"/>
    <w:rsid w:val="00CE4D85"/>
    <w:rsid w:val="00CE4F50"/>
    <w:rsid w:val="00CE4FE4"/>
    <w:rsid w:val="00CE52F2"/>
    <w:rsid w:val="00CE5678"/>
    <w:rsid w:val="00CE59BC"/>
    <w:rsid w:val="00CE5DF2"/>
    <w:rsid w:val="00CE6250"/>
    <w:rsid w:val="00CE6770"/>
    <w:rsid w:val="00CE6ECF"/>
    <w:rsid w:val="00CE7338"/>
    <w:rsid w:val="00CE7E07"/>
    <w:rsid w:val="00CE7FA3"/>
    <w:rsid w:val="00CF00BD"/>
    <w:rsid w:val="00CF0FED"/>
    <w:rsid w:val="00CF1ADD"/>
    <w:rsid w:val="00CF20DF"/>
    <w:rsid w:val="00CF2617"/>
    <w:rsid w:val="00CF2A6B"/>
    <w:rsid w:val="00CF2B37"/>
    <w:rsid w:val="00CF2B80"/>
    <w:rsid w:val="00CF2B9C"/>
    <w:rsid w:val="00CF2BE7"/>
    <w:rsid w:val="00CF33E0"/>
    <w:rsid w:val="00CF36D0"/>
    <w:rsid w:val="00CF59C3"/>
    <w:rsid w:val="00CF5DEB"/>
    <w:rsid w:val="00CF5FE0"/>
    <w:rsid w:val="00CF64AC"/>
    <w:rsid w:val="00CF6607"/>
    <w:rsid w:val="00CF6E2A"/>
    <w:rsid w:val="00CF6F24"/>
    <w:rsid w:val="00CF755B"/>
    <w:rsid w:val="00CF763D"/>
    <w:rsid w:val="00CF79B8"/>
    <w:rsid w:val="00D000B2"/>
    <w:rsid w:val="00D009DE"/>
    <w:rsid w:val="00D00A5F"/>
    <w:rsid w:val="00D00D7E"/>
    <w:rsid w:val="00D01078"/>
    <w:rsid w:val="00D01563"/>
    <w:rsid w:val="00D01CE3"/>
    <w:rsid w:val="00D01CF8"/>
    <w:rsid w:val="00D021BE"/>
    <w:rsid w:val="00D022EB"/>
    <w:rsid w:val="00D0232E"/>
    <w:rsid w:val="00D02912"/>
    <w:rsid w:val="00D0322E"/>
    <w:rsid w:val="00D03D70"/>
    <w:rsid w:val="00D03F15"/>
    <w:rsid w:val="00D04214"/>
    <w:rsid w:val="00D04324"/>
    <w:rsid w:val="00D049DE"/>
    <w:rsid w:val="00D04BE9"/>
    <w:rsid w:val="00D04D14"/>
    <w:rsid w:val="00D05737"/>
    <w:rsid w:val="00D0574F"/>
    <w:rsid w:val="00D05A4D"/>
    <w:rsid w:val="00D0632C"/>
    <w:rsid w:val="00D07054"/>
    <w:rsid w:val="00D072A7"/>
    <w:rsid w:val="00D073CF"/>
    <w:rsid w:val="00D07543"/>
    <w:rsid w:val="00D10F4F"/>
    <w:rsid w:val="00D112DE"/>
    <w:rsid w:val="00D117CE"/>
    <w:rsid w:val="00D11EA4"/>
    <w:rsid w:val="00D129EF"/>
    <w:rsid w:val="00D12AB6"/>
    <w:rsid w:val="00D12E2A"/>
    <w:rsid w:val="00D130D3"/>
    <w:rsid w:val="00D13762"/>
    <w:rsid w:val="00D137EB"/>
    <w:rsid w:val="00D13B81"/>
    <w:rsid w:val="00D13EB8"/>
    <w:rsid w:val="00D14B51"/>
    <w:rsid w:val="00D14F3F"/>
    <w:rsid w:val="00D151D1"/>
    <w:rsid w:val="00D15406"/>
    <w:rsid w:val="00D16022"/>
    <w:rsid w:val="00D1609D"/>
    <w:rsid w:val="00D1678E"/>
    <w:rsid w:val="00D169F0"/>
    <w:rsid w:val="00D16A7D"/>
    <w:rsid w:val="00D16E5C"/>
    <w:rsid w:val="00D16F41"/>
    <w:rsid w:val="00D17895"/>
    <w:rsid w:val="00D17DAD"/>
    <w:rsid w:val="00D17E8C"/>
    <w:rsid w:val="00D17EA1"/>
    <w:rsid w:val="00D20CCA"/>
    <w:rsid w:val="00D217DB"/>
    <w:rsid w:val="00D21A75"/>
    <w:rsid w:val="00D222A4"/>
    <w:rsid w:val="00D2236F"/>
    <w:rsid w:val="00D22956"/>
    <w:rsid w:val="00D22DCF"/>
    <w:rsid w:val="00D233D3"/>
    <w:rsid w:val="00D23A36"/>
    <w:rsid w:val="00D23D88"/>
    <w:rsid w:val="00D2489F"/>
    <w:rsid w:val="00D248F6"/>
    <w:rsid w:val="00D25968"/>
    <w:rsid w:val="00D25A90"/>
    <w:rsid w:val="00D26492"/>
    <w:rsid w:val="00D26886"/>
    <w:rsid w:val="00D26EAE"/>
    <w:rsid w:val="00D2700D"/>
    <w:rsid w:val="00D30055"/>
    <w:rsid w:val="00D30933"/>
    <w:rsid w:val="00D30A41"/>
    <w:rsid w:val="00D3100B"/>
    <w:rsid w:val="00D31069"/>
    <w:rsid w:val="00D31809"/>
    <w:rsid w:val="00D32029"/>
    <w:rsid w:val="00D320B8"/>
    <w:rsid w:val="00D3254D"/>
    <w:rsid w:val="00D33461"/>
    <w:rsid w:val="00D3369E"/>
    <w:rsid w:val="00D33858"/>
    <w:rsid w:val="00D33ADE"/>
    <w:rsid w:val="00D33D3B"/>
    <w:rsid w:val="00D34950"/>
    <w:rsid w:val="00D34CD9"/>
    <w:rsid w:val="00D34CEE"/>
    <w:rsid w:val="00D35A71"/>
    <w:rsid w:val="00D35CD4"/>
    <w:rsid w:val="00D3603D"/>
    <w:rsid w:val="00D36040"/>
    <w:rsid w:val="00D36519"/>
    <w:rsid w:val="00D3705A"/>
    <w:rsid w:val="00D370F0"/>
    <w:rsid w:val="00D37194"/>
    <w:rsid w:val="00D3769A"/>
    <w:rsid w:val="00D40AB4"/>
    <w:rsid w:val="00D40BE7"/>
    <w:rsid w:val="00D41230"/>
    <w:rsid w:val="00D413DC"/>
    <w:rsid w:val="00D41480"/>
    <w:rsid w:val="00D4189A"/>
    <w:rsid w:val="00D41960"/>
    <w:rsid w:val="00D41C85"/>
    <w:rsid w:val="00D41DF5"/>
    <w:rsid w:val="00D4222D"/>
    <w:rsid w:val="00D42A91"/>
    <w:rsid w:val="00D43E52"/>
    <w:rsid w:val="00D442DD"/>
    <w:rsid w:val="00D44808"/>
    <w:rsid w:val="00D449BD"/>
    <w:rsid w:val="00D44E95"/>
    <w:rsid w:val="00D451E5"/>
    <w:rsid w:val="00D45524"/>
    <w:rsid w:val="00D45E56"/>
    <w:rsid w:val="00D46D4F"/>
    <w:rsid w:val="00D46EB2"/>
    <w:rsid w:val="00D46F5D"/>
    <w:rsid w:val="00D47EAF"/>
    <w:rsid w:val="00D47FE7"/>
    <w:rsid w:val="00D502D0"/>
    <w:rsid w:val="00D50596"/>
    <w:rsid w:val="00D51433"/>
    <w:rsid w:val="00D51752"/>
    <w:rsid w:val="00D51997"/>
    <w:rsid w:val="00D52471"/>
    <w:rsid w:val="00D524EF"/>
    <w:rsid w:val="00D528FA"/>
    <w:rsid w:val="00D52EC9"/>
    <w:rsid w:val="00D5349C"/>
    <w:rsid w:val="00D53F0C"/>
    <w:rsid w:val="00D54168"/>
    <w:rsid w:val="00D55165"/>
    <w:rsid w:val="00D55B39"/>
    <w:rsid w:val="00D55E1F"/>
    <w:rsid w:val="00D564E9"/>
    <w:rsid w:val="00D5742F"/>
    <w:rsid w:val="00D6015D"/>
    <w:rsid w:val="00D60730"/>
    <w:rsid w:val="00D6128A"/>
    <w:rsid w:val="00D61C90"/>
    <w:rsid w:val="00D61CF1"/>
    <w:rsid w:val="00D61D3B"/>
    <w:rsid w:val="00D62171"/>
    <w:rsid w:val="00D621BF"/>
    <w:rsid w:val="00D626B8"/>
    <w:rsid w:val="00D62C3F"/>
    <w:rsid w:val="00D62E81"/>
    <w:rsid w:val="00D631C2"/>
    <w:rsid w:val="00D63E6F"/>
    <w:rsid w:val="00D6424B"/>
    <w:rsid w:val="00D64310"/>
    <w:rsid w:val="00D64C2E"/>
    <w:rsid w:val="00D64EBE"/>
    <w:rsid w:val="00D65244"/>
    <w:rsid w:val="00D65ED1"/>
    <w:rsid w:val="00D65F26"/>
    <w:rsid w:val="00D65F42"/>
    <w:rsid w:val="00D6612E"/>
    <w:rsid w:val="00D66221"/>
    <w:rsid w:val="00D672B6"/>
    <w:rsid w:val="00D67642"/>
    <w:rsid w:val="00D678C1"/>
    <w:rsid w:val="00D67D48"/>
    <w:rsid w:val="00D67FFE"/>
    <w:rsid w:val="00D702C7"/>
    <w:rsid w:val="00D7182E"/>
    <w:rsid w:val="00D71B32"/>
    <w:rsid w:val="00D71DE0"/>
    <w:rsid w:val="00D72086"/>
    <w:rsid w:val="00D720BA"/>
    <w:rsid w:val="00D7234A"/>
    <w:rsid w:val="00D72A0B"/>
    <w:rsid w:val="00D73067"/>
    <w:rsid w:val="00D7318B"/>
    <w:rsid w:val="00D73442"/>
    <w:rsid w:val="00D74F4A"/>
    <w:rsid w:val="00D75909"/>
    <w:rsid w:val="00D75D23"/>
    <w:rsid w:val="00D75DAD"/>
    <w:rsid w:val="00D76105"/>
    <w:rsid w:val="00D76340"/>
    <w:rsid w:val="00D763B5"/>
    <w:rsid w:val="00D7658C"/>
    <w:rsid w:val="00D76DFB"/>
    <w:rsid w:val="00D771EB"/>
    <w:rsid w:val="00D77A72"/>
    <w:rsid w:val="00D80815"/>
    <w:rsid w:val="00D80943"/>
    <w:rsid w:val="00D8135E"/>
    <w:rsid w:val="00D819D2"/>
    <w:rsid w:val="00D81E3D"/>
    <w:rsid w:val="00D81FBC"/>
    <w:rsid w:val="00D82F3D"/>
    <w:rsid w:val="00D82FDC"/>
    <w:rsid w:val="00D8307E"/>
    <w:rsid w:val="00D83555"/>
    <w:rsid w:val="00D83D1F"/>
    <w:rsid w:val="00D84270"/>
    <w:rsid w:val="00D8475A"/>
    <w:rsid w:val="00D856D8"/>
    <w:rsid w:val="00D859D2"/>
    <w:rsid w:val="00D85C18"/>
    <w:rsid w:val="00D85D4E"/>
    <w:rsid w:val="00D85E89"/>
    <w:rsid w:val="00D862A2"/>
    <w:rsid w:val="00D86564"/>
    <w:rsid w:val="00D87430"/>
    <w:rsid w:val="00D879D9"/>
    <w:rsid w:val="00D87D87"/>
    <w:rsid w:val="00D913ED"/>
    <w:rsid w:val="00D91421"/>
    <w:rsid w:val="00D918FB"/>
    <w:rsid w:val="00D91FB3"/>
    <w:rsid w:val="00D92013"/>
    <w:rsid w:val="00D92341"/>
    <w:rsid w:val="00D92FD7"/>
    <w:rsid w:val="00D935D6"/>
    <w:rsid w:val="00D9396E"/>
    <w:rsid w:val="00D93B3E"/>
    <w:rsid w:val="00D93F9A"/>
    <w:rsid w:val="00D94195"/>
    <w:rsid w:val="00D94775"/>
    <w:rsid w:val="00D94B46"/>
    <w:rsid w:val="00D94CDA"/>
    <w:rsid w:val="00D95918"/>
    <w:rsid w:val="00D96E23"/>
    <w:rsid w:val="00D97625"/>
    <w:rsid w:val="00DA04CA"/>
    <w:rsid w:val="00DA1178"/>
    <w:rsid w:val="00DA1331"/>
    <w:rsid w:val="00DA137F"/>
    <w:rsid w:val="00DA1650"/>
    <w:rsid w:val="00DA178F"/>
    <w:rsid w:val="00DA1DC1"/>
    <w:rsid w:val="00DA269E"/>
    <w:rsid w:val="00DA2994"/>
    <w:rsid w:val="00DA2CBF"/>
    <w:rsid w:val="00DA35ED"/>
    <w:rsid w:val="00DA37FE"/>
    <w:rsid w:val="00DA3C17"/>
    <w:rsid w:val="00DA4260"/>
    <w:rsid w:val="00DA44D8"/>
    <w:rsid w:val="00DA458F"/>
    <w:rsid w:val="00DA4B03"/>
    <w:rsid w:val="00DA4B20"/>
    <w:rsid w:val="00DA4B5F"/>
    <w:rsid w:val="00DA4BAF"/>
    <w:rsid w:val="00DA4FF3"/>
    <w:rsid w:val="00DA5775"/>
    <w:rsid w:val="00DA5B3D"/>
    <w:rsid w:val="00DA6579"/>
    <w:rsid w:val="00DA6ED8"/>
    <w:rsid w:val="00DA74B3"/>
    <w:rsid w:val="00DA75AE"/>
    <w:rsid w:val="00DA7D71"/>
    <w:rsid w:val="00DB0378"/>
    <w:rsid w:val="00DB03BE"/>
    <w:rsid w:val="00DB0414"/>
    <w:rsid w:val="00DB05AA"/>
    <w:rsid w:val="00DB0B60"/>
    <w:rsid w:val="00DB0D17"/>
    <w:rsid w:val="00DB163C"/>
    <w:rsid w:val="00DB1FA0"/>
    <w:rsid w:val="00DB1FD4"/>
    <w:rsid w:val="00DB22B7"/>
    <w:rsid w:val="00DB2E16"/>
    <w:rsid w:val="00DB3489"/>
    <w:rsid w:val="00DB36AF"/>
    <w:rsid w:val="00DB3957"/>
    <w:rsid w:val="00DB400E"/>
    <w:rsid w:val="00DB4900"/>
    <w:rsid w:val="00DB4D52"/>
    <w:rsid w:val="00DB4DCD"/>
    <w:rsid w:val="00DB4F87"/>
    <w:rsid w:val="00DB53BE"/>
    <w:rsid w:val="00DB5495"/>
    <w:rsid w:val="00DB554F"/>
    <w:rsid w:val="00DB63D2"/>
    <w:rsid w:val="00DB6B03"/>
    <w:rsid w:val="00DB6D2D"/>
    <w:rsid w:val="00DB6F06"/>
    <w:rsid w:val="00DB7D49"/>
    <w:rsid w:val="00DB7FFE"/>
    <w:rsid w:val="00DC15D5"/>
    <w:rsid w:val="00DC2704"/>
    <w:rsid w:val="00DC3251"/>
    <w:rsid w:val="00DC333C"/>
    <w:rsid w:val="00DC3536"/>
    <w:rsid w:val="00DC3834"/>
    <w:rsid w:val="00DC4B75"/>
    <w:rsid w:val="00DC4E0C"/>
    <w:rsid w:val="00DC576B"/>
    <w:rsid w:val="00DC5C1F"/>
    <w:rsid w:val="00DC672B"/>
    <w:rsid w:val="00DC6E3B"/>
    <w:rsid w:val="00DC71EC"/>
    <w:rsid w:val="00DC78D4"/>
    <w:rsid w:val="00DD0182"/>
    <w:rsid w:val="00DD0383"/>
    <w:rsid w:val="00DD0AEE"/>
    <w:rsid w:val="00DD0BEC"/>
    <w:rsid w:val="00DD10B2"/>
    <w:rsid w:val="00DD173E"/>
    <w:rsid w:val="00DD1A52"/>
    <w:rsid w:val="00DD1ED1"/>
    <w:rsid w:val="00DD2529"/>
    <w:rsid w:val="00DD256F"/>
    <w:rsid w:val="00DD25B2"/>
    <w:rsid w:val="00DD2A07"/>
    <w:rsid w:val="00DD2A3D"/>
    <w:rsid w:val="00DD2B91"/>
    <w:rsid w:val="00DD2D46"/>
    <w:rsid w:val="00DD2F16"/>
    <w:rsid w:val="00DD3355"/>
    <w:rsid w:val="00DD3464"/>
    <w:rsid w:val="00DD377B"/>
    <w:rsid w:val="00DD3827"/>
    <w:rsid w:val="00DD42A3"/>
    <w:rsid w:val="00DD49DF"/>
    <w:rsid w:val="00DD51B4"/>
    <w:rsid w:val="00DD5464"/>
    <w:rsid w:val="00DD57F1"/>
    <w:rsid w:val="00DD6565"/>
    <w:rsid w:val="00DD6705"/>
    <w:rsid w:val="00DD6D77"/>
    <w:rsid w:val="00DD6E4D"/>
    <w:rsid w:val="00DD6F1F"/>
    <w:rsid w:val="00DD737D"/>
    <w:rsid w:val="00DD739B"/>
    <w:rsid w:val="00DE0D22"/>
    <w:rsid w:val="00DE1154"/>
    <w:rsid w:val="00DE1BA2"/>
    <w:rsid w:val="00DE1BC1"/>
    <w:rsid w:val="00DE2015"/>
    <w:rsid w:val="00DE231E"/>
    <w:rsid w:val="00DE27E7"/>
    <w:rsid w:val="00DE2E90"/>
    <w:rsid w:val="00DE3EF1"/>
    <w:rsid w:val="00DE4398"/>
    <w:rsid w:val="00DE49BD"/>
    <w:rsid w:val="00DE5B95"/>
    <w:rsid w:val="00DE5E9B"/>
    <w:rsid w:val="00DE6095"/>
    <w:rsid w:val="00DE60DD"/>
    <w:rsid w:val="00DE61C1"/>
    <w:rsid w:val="00DE6B76"/>
    <w:rsid w:val="00DE712F"/>
    <w:rsid w:val="00DE7478"/>
    <w:rsid w:val="00DE78D2"/>
    <w:rsid w:val="00DE79E0"/>
    <w:rsid w:val="00DE7BC9"/>
    <w:rsid w:val="00DE7F7D"/>
    <w:rsid w:val="00DF075A"/>
    <w:rsid w:val="00DF0C9D"/>
    <w:rsid w:val="00DF1027"/>
    <w:rsid w:val="00DF13A7"/>
    <w:rsid w:val="00DF13C9"/>
    <w:rsid w:val="00DF202A"/>
    <w:rsid w:val="00DF230D"/>
    <w:rsid w:val="00DF232E"/>
    <w:rsid w:val="00DF24CA"/>
    <w:rsid w:val="00DF3473"/>
    <w:rsid w:val="00DF480E"/>
    <w:rsid w:val="00DF4DE0"/>
    <w:rsid w:val="00DF4F65"/>
    <w:rsid w:val="00DF5035"/>
    <w:rsid w:val="00DF5323"/>
    <w:rsid w:val="00DF5953"/>
    <w:rsid w:val="00DF59BF"/>
    <w:rsid w:val="00DF5CF5"/>
    <w:rsid w:val="00DF6931"/>
    <w:rsid w:val="00DF6B28"/>
    <w:rsid w:val="00DF6CA3"/>
    <w:rsid w:val="00DF7239"/>
    <w:rsid w:val="00DF735A"/>
    <w:rsid w:val="00DF73C5"/>
    <w:rsid w:val="00DF7A46"/>
    <w:rsid w:val="00DF7D11"/>
    <w:rsid w:val="00DF7D80"/>
    <w:rsid w:val="00E0039C"/>
    <w:rsid w:val="00E003DB"/>
    <w:rsid w:val="00E0090B"/>
    <w:rsid w:val="00E00CB9"/>
    <w:rsid w:val="00E00DC0"/>
    <w:rsid w:val="00E01275"/>
    <w:rsid w:val="00E015DB"/>
    <w:rsid w:val="00E01E4E"/>
    <w:rsid w:val="00E02DA9"/>
    <w:rsid w:val="00E02FCE"/>
    <w:rsid w:val="00E03142"/>
    <w:rsid w:val="00E032DD"/>
    <w:rsid w:val="00E037F1"/>
    <w:rsid w:val="00E03B50"/>
    <w:rsid w:val="00E042B7"/>
    <w:rsid w:val="00E0456A"/>
    <w:rsid w:val="00E046F7"/>
    <w:rsid w:val="00E0485E"/>
    <w:rsid w:val="00E054FD"/>
    <w:rsid w:val="00E05C75"/>
    <w:rsid w:val="00E068E5"/>
    <w:rsid w:val="00E06922"/>
    <w:rsid w:val="00E101BE"/>
    <w:rsid w:val="00E1083B"/>
    <w:rsid w:val="00E10C8D"/>
    <w:rsid w:val="00E10F24"/>
    <w:rsid w:val="00E11331"/>
    <w:rsid w:val="00E115D1"/>
    <w:rsid w:val="00E12762"/>
    <w:rsid w:val="00E12872"/>
    <w:rsid w:val="00E12977"/>
    <w:rsid w:val="00E12B0D"/>
    <w:rsid w:val="00E12B24"/>
    <w:rsid w:val="00E12EC3"/>
    <w:rsid w:val="00E12FCF"/>
    <w:rsid w:val="00E130E8"/>
    <w:rsid w:val="00E13652"/>
    <w:rsid w:val="00E136B8"/>
    <w:rsid w:val="00E13B7F"/>
    <w:rsid w:val="00E13C3C"/>
    <w:rsid w:val="00E149CA"/>
    <w:rsid w:val="00E14E10"/>
    <w:rsid w:val="00E1540F"/>
    <w:rsid w:val="00E1544F"/>
    <w:rsid w:val="00E1595A"/>
    <w:rsid w:val="00E16145"/>
    <w:rsid w:val="00E16F9A"/>
    <w:rsid w:val="00E1754F"/>
    <w:rsid w:val="00E179F0"/>
    <w:rsid w:val="00E17B1C"/>
    <w:rsid w:val="00E17C68"/>
    <w:rsid w:val="00E17CE2"/>
    <w:rsid w:val="00E17DF1"/>
    <w:rsid w:val="00E2012E"/>
    <w:rsid w:val="00E20378"/>
    <w:rsid w:val="00E2076C"/>
    <w:rsid w:val="00E212BB"/>
    <w:rsid w:val="00E216D3"/>
    <w:rsid w:val="00E2295F"/>
    <w:rsid w:val="00E22F4A"/>
    <w:rsid w:val="00E23AE0"/>
    <w:rsid w:val="00E24AB4"/>
    <w:rsid w:val="00E24C82"/>
    <w:rsid w:val="00E25A38"/>
    <w:rsid w:val="00E2635C"/>
    <w:rsid w:val="00E2644F"/>
    <w:rsid w:val="00E2672B"/>
    <w:rsid w:val="00E267BC"/>
    <w:rsid w:val="00E26893"/>
    <w:rsid w:val="00E270C4"/>
    <w:rsid w:val="00E2751F"/>
    <w:rsid w:val="00E27CC7"/>
    <w:rsid w:val="00E304AC"/>
    <w:rsid w:val="00E308D7"/>
    <w:rsid w:val="00E30AEB"/>
    <w:rsid w:val="00E30B5B"/>
    <w:rsid w:val="00E31089"/>
    <w:rsid w:val="00E310D3"/>
    <w:rsid w:val="00E311FF"/>
    <w:rsid w:val="00E31837"/>
    <w:rsid w:val="00E324DB"/>
    <w:rsid w:val="00E3254F"/>
    <w:rsid w:val="00E3261E"/>
    <w:rsid w:val="00E32758"/>
    <w:rsid w:val="00E32EB3"/>
    <w:rsid w:val="00E33184"/>
    <w:rsid w:val="00E3320E"/>
    <w:rsid w:val="00E3376A"/>
    <w:rsid w:val="00E33864"/>
    <w:rsid w:val="00E350E3"/>
    <w:rsid w:val="00E3514E"/>
    <w:rsid w:val="00E35443"/>
    <w:rsid w:val="00E355F1"/>
    <w:rsid w:val="00E35978"/>
    <w:rsid w:val="00E35EFC"/>
    <w:rsid w:val="00E35F48"/>
    <w:rsid w:val="00E362AF"/>
    <w:rsid w:val="00E36526"/>
    <w:rsid w:val="00E36598"/>
    <w:rsid w:val="00E3670B"/>
    <w:rsid w:val="00E36B46"/>
    <w:rsid w:val="00E371C5"/>
    <w:rsid w:val="00E372B5"/>
    <w:rsid w:val="00E37821"/>
    <w:rsid w:val="00E37941"/>
    <w:rsid w:val="00E4065F"/>
    <w:rsid w:val="00E406AA"/>
    <w:rsid w:val="00E409BF"/>
    <w:rsid w:val="00E4130A"/>
    <w:rsid w:val="00E4134E"/>
    <w:rsid w:val="00E41857"/>
    <w:rsid w:val="00E41F26"/>
    <w:rsid w:val="00E43591"/>
    <w:rsid w:val="00E437B1"/>
    <w:rsid w:val="00E437DA"/>
    <w:rsid w:val="00E4431A"/>
    <w:rsid w:val="00E445AE"/>
    <w:rsid w:val="00E44662"/>
    <w:rsid w:val="00E44746"/>
    <w:rsid w:val="00E449D7"/>
    <w:rsid w:val="00E44ACF"/>
    <w:rsid w:val="00E454DD"/>
    <w:rsid w:val="00E4552D"/>
    <w:rsid w:val="00E4569E"/>
    <w:rsid w:val="00E45923"/>
    <w:rsid w:val="00E45F27"/>
    <w:rsid w:val="00E462F9"/>
    <w:rsid w:val="00E469AE"/>
    <w:rsid w:val="00E46BDC"/>
    <w:rsid w:val="00E5028D"/>
    <w:rsid w:val="00E50D8C"/>
    <w:rsid w:val="00E5151F"/>
    <w:rsid w:val="00E51EC5"/>
    <w:rsid w:val="00E52382"/>
    <w:rsid w:val="00E52FF0"/>
    <w:rsid w:val="00E53220"/>
    <w:rsid w:val="00E537C4"/>
    <w:rsid w:val="00E53E55"/>
    <w:rsid w:val="00E54091"/>
    <w:rsid w:val="00E5456F"/>
    <w:rsid w:val="00E54A07"/>
    <w:rsid w:val="00E54D2C"/>
    <w:rsid w:val="00E5524B"/>
    <w:rsid w:val="00E552BC"/>
    <w:rsid w:val="00E55972"/>
    <w:rsid w:val="00E55AE5"/>
    <w:rsid w:val="00E56079"/>
    <w:rsid w:val="00E5649E"/>
    <w:rsid w:val="00E56BD2"/>
    <w:rsid w:val="00E57A3C"/>
    <w:rsid w:val="00E57D30"/>
    <w:rsid w:val="00E57D40"/>
    <w:rsid w:val="00E57D51"/>
    <w:rsid w:val="00E60612"/>
    <w:rsid w:val="00E6064C"/>
    <w:rsid w:val="00E60B8A"/>
    <w:rsid w:val="00E60BDC"/>
    <w:rsid w:val="00E60FB0"/>
    <w:rsid w:val="00E6146F"/>
    <w:rsid w:val="00E61620"/>
    <w:rsid w:val="00E61912"/>
    <w:rsid w:val="00E61CCE"/>
    <w:rsid w:val="00E61D3F"/>
    <w:rsid w:val="00E61F44"/>
    <w:rsid w:val="00E62998"/>
    <w:rsid w:val="00E63493"/>
    <w:rsid w:val="00E6375C"/>
    <w:rsid w:val="00E63C42"/>
    <w:rsid w:val="00E63FD3"/>
    <w:rsid w:val="00E6440C"/>
    <w:rsid w:val="00E649A3"/>
    <w:rsid w:val="00E64B13"/>
    <w:rsid w:val="00E64C00"/>
    <w:rsid w:val="00E65031"/>
    <w:rsid w:val="00E650B4"/>
    <w:rsid w:val="00E65631"/>
    <w:rsid w:val="00E66788"/>
    <w:rsid w:val="00E67150"/>
    <w:rsid w:val="00E673D3"/>
    <w:rsid w:val="00E675BD"/>
    <w:rsid w:val="00E70126"/>
    <w:rsid w:val="00E704B7"/>
    <w:rsid w:val="00E7057E"/>
    <w:rsid w:val="00E70738"/>
    <w:rsid w:val="00E70FBE"/>
    <w:rsid w:val="00E71126"/>
    <w:rsid w:val="00E7117C"/>
    <w:rsid w:val="00E714CA"/>
    <w:rsid w:val="00E7184E"/>
    <w:rsid w:val="00E71A41"/>
    <w:rsid w:val="00E72232"/>
    <w:rsid w:val="00E724F3"/>
    <w:rsid w:val="00E72A90"/>
    <w:rsid w:val="00E72B61"/>
    <w:rsid w:val="00E72FC8"/>
    <w:rsid w:val="00E730CE"/>
    <w:rsid w:val="00E73412"/>
    <w:rsid w:val="00E73DA5"/>
    <w:rsid w:val="00E74528"/>
    <w:rsid w:val="00E747F0"/>
    <w:rsid w:val="00E7497E"/>
    <w:rsid w:val="00E74BBF"/>
    <w:rsid w:val="00E75820"/>
    <w:rsid w:val="00E75A8C"/>
    <w:rsid w:val="00E7634C"/>
    <w:rsid w:val="00E76C1A"/>
    <w:rsid w:val="00E76DAF"/>
    <w:rsid w:val="00E77E10"/>
    <w:rsid w:val="00E80001"/>
    <w:rsid w:val="00E80333"/>
    <w:rsid w:val="00E803B0"/>
    <w:rsid w:val="00E8092B"/>
    <w:rsid w:val="00E80A79"/>
    <w:rsid w:val="00E80F9A"/>
    <w:rsid w:val="00E81361"/>
    <w:rsid w:val="00E81378"/>
    <w:rsid w:val="00E817E2"/>
    <w:rsid w:val="00E81BAD"/>
    <w:rsid w:val="00E821D9"/>
    <w:rsid w:val="00E8237F"/>
    <w:rsid w:val="00E82A35"/>
    <w:rsid w:val="00E82C95"/>
    <w:rsid w:val="00E82E05"/>
    <w:rsid w:val="00E83A3F"/>
    <w:rsid w:val="00E83C24"/>
    <w:rsid w:val="00E83EA4"/>
    <w:rsid w:val="00E83F8C"/>
    <w:rsid w:val="00E842E8"/>
    <w:rsid w:val="00E84366"/>
    <w:rsid w:val="00E8457B"/>
    <w:rsid w:val="00E849B6"/>
    <w:rsid w:val="00E851CC"/>
    <w:rsid w:val="00E85F43"/>
    <w:rsid w:val="00E86062"/>
    <w:rsid w:val="00E86BA2"/>
    <w:rsid w:val="00E8718C"/>
    <w:rsid w:val="00E87743"/>
    <w:rsid w:val="00E87C74"/>
    <w:rsid w:val="00E87CC1"/>
    <w:rsid w:val="00E87F17"/>
    <w:rsid w:val="00E9026B"/>
    <w:rsid w:val="00E90850"/>
    <w:rsid w:val="00E90D1D"/>
    <w:rsid w:val="00E910BE"/>
    <w:rsid w:val="00E911EB"/>
    <w:rsid w:val="00E91408"/>
    <w:rsid w:val="00E914DA"/>
    <w:rsid w:val="00E917C2"/>
    <w:rsid w:val="00E91C05"/>
    <w:rsid w:val="00E92740"/>
    <w:rsid w:val="00E927D9"/>
    <w:rsid w:val="00E92B7B"/>
    <w:rsid w:val="00E92E9B"/>
    <w:rsid w:val="00E93037"/>
    <w:rsid w:val="00E93AD6"/>
    <w:rsid w:val="00E93E34"/>
    <w:rsid w:val="00E94813"/>
    <w:rsid w:val="00E948BE"/>
    <w:rsid w:val="00E948E4"/>
    <w:rsid w:val="00E94EE7"/>
    <w:rsid w:val="00E95072"/>
    <w:rsid w:val="00E951AC"/>
    <w:rsid w:val="00E95AD0"/>
    <w:rsid w:val="00E967E4"/>
    <w:rsid w:val="00E96D41"/>
    <w:rsid w:val="00E96F90"/>
    <w:rsid w:val="00E97823"/>
    <w:rsid w:val="00E978CE"/>
    <w:rsid w:val="00E97BA2"/>
    <w:rsid w:val="00E97F4A"/>
    <w:rsid w:val="00EA004C"/>
    <w:rsid w:val="00EA051C"/>
    <w:rsid w:val="00EA0628"/>
    <w:rsid w:val="00EA0BD2"/>
    <w:rsid w:val="00EA1053"/>
    <w:rsid w:val="00EA1C7A"/>
    <w:rsid w:val="00EA1FF4"/>
    <w:rsid w:val="00EA2439"/>
    <w:rsid w:val="00EA25E6"/>
    <w:rsid w:val="00EA308E"/>
    <w:rsid w:val="00EA35B0"/>
    <w:rsid w:val="00EA390A"/>
    <w:rsid w:val="00EA3BAB"/>
    <w:rsid w:val="00EA3F8C"/>
    <w:rsid w:val="00EA3FF1"/>
    <w:rsid w:val="00EA44E8"/>
    <w:rsid w:val="00EA4B3E"/>
    <w:rsid w:val="00EA5CE7"/>
    <w:rsid w:val="00EA5CED"/>
    <w:rsid w:val="00EA6140"/>
    <w:rsid w:val="00EA667C"/>
    <w:rsid w:val="00EA70B5"/>
    <w:rsid w:val="00EA75B5"/>
    <w:rsid w:val="00EB047B"/>
    <w:rsid w:val="00EB157E"/>
    <w:rsid w:val="00EB1A69"/>
    <w:rsid w:val="00EB2244"/>
    <w:rsid w:val="00EB2BB6"/>
    <w:rsid w:val="00EB2E27"/>
    <w:rsid w:val="00EB31B8"/>
    <w:rsid w:val="00EB3240"/>
    <w:rsid w:val="00EB367E"/>
    <w:rsid w:val="00EB39CE"/>
    <w:rsid w:val="00EB3D76"/>
    <w:rsid w:val="00EB3F15"/>
    <w:rsid w:val="00EB4C8F"/>
    <w:rsid w:val="00EB5358"/>
    <w:rsid w:val="00EB5499"/>
    <w:rsid w:val="00EB57AB"/>
    <w:rsid w:val="00EB5A91"/>
    <w:rsid w:val="00EB5EBD"/>
    <w:rsid w:val="00EB608D"/>
    <w:rsid w:val="00EB65BE"/>
    <w:rsid w:val="00EB6951"/>
    <w:rsid w:val="00EB6CB3"/>
    <w:rsid w:val="00EB6D72"/>
    <w:rsid w:val="00EB7E5B"/>
    <w:rsid w:val="00EC033C"/>
    <w:rsid w:val="00EC0900"/>
    <w:rsid w:val="00EC0A77"/>
    <w:rsid w:val="00EC0CE8"/>
    <w:rsid w:val="00EC16D2"/>
    <w:rsid w:val="00EC1A32"/>
    <w:rsid w:val="00EC2437"/>
    <w:rsid w:val="00EC2980"/>
    <w:rsid w:val="00EC3102"/>
    <w:rsid w:val="00EC3390"/>
    <w:rsid w:val="00EC363A"/>
    <w:rsid w:val="00EC3CE2"/>
    <w:rsid w:val="00EC3D68"/>
    <w:rsid w:val="00EC3FCC"/>
    <w:rsid w:val="00EC41D7"/>
    <w:rsid w:val="00EC471D"/>
    <w:rsid w:val="00EC476E"/>
    <w:rsid w:val="00EC4E39"/>
    <w:rsid w:val="00EC5C4A"/>
    <w:rsid w:val="00EC6B3A"/>
    <w:rsid w:val="00EC6E4A"/>
    <w:rsid w:val="00EC6EF4"/>
    <w:rsid w:val="00EC709B"/>
    <w:rsid w:val="00EC719B"/>
    <w:rsid w:val="00EC71ED"/>
    <w:rsid w:val="00EC78BB"/>
    <w:rsid w:val="00EC79A7"/>
    <w:rsid w:val="00EC7AC0"/>
    <w:rsid w:val="00EC7E65"/>
    <w:rsid w:val="00EC7F45"/>
    <w:rsid w:val="00ED03C1"/>
    <w:rsid w:val="00ED0A7E"/>
    <w:rsid w:val="00ED1027"/>
    <w:rsid w:val="00ED1466"/>
    <w:rsid w:val="00ED17B5"/>
    <w:rsid w:val="00ED1C96"/>
    <w:rsid w:val="00ED1E1C"/>
    <w:rsid w:val="00ED2AC9"/>
    <w:rsid w:val="00ED308E"/>
    <w:rsid w:val="00ED3434"/>
    <w:rsid w:val="00ED395C"/>
    <w:rsid w:val="00ED39FA"/>
    <w:rsid w:val="00ED3CF0"/>
    <w:rsid w:val="00ED4295"/>
    <w:rsid w:val="00ED433D"/>
    <w:rsid w:val="00ED47F7"/>
    <w:rsid w:val="00ED4A3A"/>
    <w:rsid w:val="00ED4FE1"/>
    <w:rsid w:val="00ED5802"/>
    <w:rsid w:val="00ED5851"/>
    <w:rsid w:val="00ED5CD9"/>
    <w:rsid w:val="00ED5F40"/>
    <w:rsid w:val="00ED6AB7"/>
    <w:rsid w:val="00ED71CE"/>
    <w:rsid w:val="00ED75B0"/>
    <w:rsid w:val="00ED7BA2"/>
    <w:rsid w:val="00ED7BDC"/>
    <w:rsid w:val="00ED7ECF"/>
    <w:rsid w:val="00EE0481"/>
    <w:rsid w:val="00EE0957"/>
    <w:rsid w:val="00EE0A32"/>
    <w:rsid w:val="00EE0B07"/>
    <w:rsid w:val="00EE0F38"/>
    <w:rsid w:val="00EE12EB"/>
    <w:rsid w:val="00EE1CB7"/>
    <w:rsid w:val="00EE1D94"/>
    <w:rsid w:val="00EE2229"/>
    <w:rsid w:val="00EE2CA3"/>
    <w:rsid w:val="00EE3303"/>
    <w:rsid w:val="00EE3377"/>
    <w:rsid w:val="00EE36B1"/>
    <w:rsid w:val="00EE409C"/>
    <w:rsid w:val="00EE42A5"/>
    <w:rsid w:val="00EE443B"/>
    <w:rsid w:val="00EE4A23"/>
    <w:rsid w:val="00EE4F3A"/>
    <w:rsid w:val="00EE5A10"/>
    <w:rsid w:val="00EE5D08"/>
    <w:rsid w:val="00EE5F40"/>
    <w:rsid w:val="00EE5FB9"/>
    <w:rsid w:val="00EE6025"/>
    <w:rsid w:val="00EE6198"/>
    <w:rsid w:val="00EE6300"/>
    <w:rsid w:val="00EE6E41"/>
    <w:rsid w:val="00EE78FC"/>
    <w:rsid w:val="00EE7BD4"/>
    <w:rsid w:val="00EF0085"/>
    <w:rsid w:val="00EF051E"/>
    <w:rsid w:val="00EF0544"/>
    <w:rsid w:val="00EF0751"/>
    <w:rsid w:val="00EF0A93"/>
    <w:rsid w:val="00EF1066"/>
    <w:rsid w:val="00EF1721"/>
    <w:rsid w:val="00EF24DB"/>
    <w:rsid w:val="00EF2883"/>
    <w:rsid w:val="00EF2908"/>
    <w:rsid w:val="00EF2B3B"/>
    <w:rsid w:val="00EF2F48"/>
    <w:rsid w:val="00EF318D"/>
    <w:rsid w:val="00EF34CB"/>
    <w:rsid w:val="00EF3547"/>
    <w:rsid w:val="00EF38D0"/>
    <w:rsid w:val="00EF3D1F"/>
    <w:rsid w:val="00EF3DCB"/>
    <w:rsid w:val="00EF41E1"/>
    <w:rsid w:val="00EF4412"/>
    <w:rsid w:val="00EF4661"/>
    <w:rsid w:val="00EF4676"/>
    <w:rsid w:val="00EF4ECF"/>
    <w:rsid w:val="00EF51B2"/>
    <w:rsid w:val="00EF566B"/>
    <w:rsid w:val="00EF5C21"/>
    <w:rsid w:val="00EF6AFD"/>
    <w:rsid w:val="00EF6D6A"/>
    <w:rsid w:val="00EF6FAD"/>
    <w:rsid w:val="00EF7A70"/>
    <w:rsid w:val="00EF7CF3"/>
    <w:rsid w:val="00EF7FE7"/>
    <w:rsid w:val="00F00048"/>
    <w:rsid w:val="00F002DE"/>
    <w:rsid w:val="00F0091F"/>
    <w:rsid w:val="00F00C0C"/>
    <w:rsid w:val="00F00D74"/>
    <w:rsid w:val="00F0171E"/>
    <w:rsid w:val="00F01D75"/>
    <w:rsid w:val="00F022A7"/>
    <w:rsid w:val="00F027C9"/>
    <w:rsid w:val="00F03263"/>
    <w:rsid w:val="00F03304"/>
    <w:rsid w:val="00F039AF"/>
    <w:rsid w:val="00F03C56"/>
    <w:rsid w:val="00F0491A"/>
    <w:rsid w:val="00F0498F"/>
    <w:rsid w:val="00F053F7"/>
    <w:rsid w:val="00F057B5"/>
    <w:rsid w:val="00F05A7B"/>
    <w:rsid w:val="00F0609A"/>
    <w:rsid w:val="00F06492"/>
    <w:rsid w:val="00F06EDA"/>
    <w:rsid w:val="00F07039"/>
    <w:rsid w:val="00F07677"/>
    <w:rsid w:val="00F077B4"/>
    <w:rsid w:val="00F07C80"/>
    <w:rsid w:val="00F07FC0"/>
    <w:rsid w:val="00F10514"/>
    <w:rsid w:val="00F10532"/>
    <w:rsid w:val="00F10589"/>
    <w:rsid w:val="00F108C1"/>
    <w:rsid w:val="00F10A98"/>
    <w:rsid w:val="00F10E20"/>
    <w:rsid w:val="00F10F17"/>
    <w:rsid w:val="00F1123D"/>
    <w:rsid w:val="00F12B64"/>
    <w:rsid w:val="00F12C03"/>
    <w:rsid w:val="00F12CCC"/>
    <w:rsid w:val="00F13428"/>
    <w:rsid w:val="00F144C4"/>
    <w:rsid w:val="00F152C4"/>
    <w:rsid w:val="00F15CD1"/>
    <w:rsid w:val="00F15ECE"/>
    <w:rsid w:val="00F161C3"/>
    <w:rsid w:val="00F1642A"/>
    <w:rsid w:val="00F16559"/>
    <w:rsid w:val="00F1675D"/>
    <w:rsid w:val="00F16C0D"/>
    <w:rsid w:val="00F16CF2"/>
    <w:rsid w:val="00F170C5"/>
    <w:rsid w:val="00F1750C"/>
    <w:rsid w:val="00F175DA"/>
    <w:rsid w:val="00F17C8A"/>
    <w:rsid w:val="00F20218"/>
    <w:rsid w:val="00F20275"/>
    <w:rsid w:val="00F20D58"/>
    <w:rsid w:val="00F21C55"/>
    <w:rsid w:val="00F21CEB"/>
    <w:rsid w:val="00F21D3F"/>
    <w:rsid w:val="00F221B7"/>
    <w:rsid w:val="00F22309"/>
    <w:rsid w:val="00F22362"/>
    <w:rsid w:val="00F22AF2"/>
    <w:rsid w:val="00F22CA5"/>
    <w:rsid w:val="00F2485F"/>
    <w:rsid w:val="00F24D51"/>
    <w:rsid w:val="00F258F4"/>
    <w:rsid w:val="00F25B28"/>
    <w:rsid w:val="00F25EE0"/>
    <w:rsid w:val="00F2601B"/>
    <w:rsid w:val="00F2694D"/>
    <w:rsid w:val="00F269AE"/>
    <w:rsid w:val="00F26B11"/>
    <w:rsid w:val="00F27191"/>
    <w:rsid w:val="00F27655"/>
    <w:rsid w:val="00F27787"/>
    <w:rsid w:val="00F27B38"/>
    <w:rsid w:val="00F27F34"/>
    <w:rsid w:val="00F3057B"/>
    <w:rsid w:val="00F30AF7"/>
    <w:rsid w:val="00F30C17"/>
    <w:rsid w:val="00F30EF7"/>
    <w:rsid w:val="00F319C6"/>
    <w:rsid w:val="00F3226F"/>
    <w:rsid w:val="00F322FA"/>
    <w:rsid w:val="00F327CD"/>
    <w:rsid w:val="00F32E62"/>
    <w:rsid w:val="00F331E4"/>
    <w:rsid w:val="00F3320C"/>
    <w:rsid w:val="00F33797"/>
    <w:rsid w:val="00F34050"/>
    <w:rsid w:val="00F3450C"/>
    <w:rsid w:val="00F34754"/>
    <w:rsid w:val="00F34E35"/>
    <w:rsid w:val="00F34E48"/>
    <w:rsid w:val="00F3502F"/>
    <w:rsid w:val="00F354C6"/>
    <w:rsid w:val="00F35565"/>
    <w:rsid w:val="00F35DAF"/>
    <w:rsid w:val="00F36065"/>
    <w:rsid w:val="00F3691D"/>
    <w:rsid w:val="00F36BD6"/>
    <w:rsid w:val="00F36CC8"/>
    <w:rsid w:val="00F36D73"/>
    <w:rsid w:val="00F3710B"/>
    <w:rsid w:val="00F37E77"/>
    <w:rsid w:val="00F403D3"/>
    <w:rsid w:val="00F40B6E"/>
    <w:rsid w:val="00F41896"/>
    <w:rsid w:val="00F4248A"/>
    <w:rsid w:val="00F42DB3"/>
    <w:rsid w:val="00F431A7"/>
    <w:rsid w:val="00F435FE"/>
    <w:rsid w:val="00F4383E"/>
    <w:rsid w:val="00F43A56"/>
    <w:rsid w:val="00F43C23"/>
    <w:rsid w:val="00F44272"/>
    <w:rsid w:val="00F44301"/>
    <w:rsid w:val="00F44388"/>
    <w:rsid w:val="00F444D7"/>
    <w:rsid w:val="00F44714"/>
    <w:rsid w:val="00F44717"/>
    <w:rsid w:val="00F44AE5"/>
    <w:rsid w:val="00F456B8"/>
    <w:rsid w:val="00F4593A"/>
    <w:rsid w:val="00F45AED"/>
    <w:rsid w:val="00F45C2E"/>
    <w:rsid w:val="00F45DF6"/>
    <w:rsid w:val="00F4696A"/>
    <w:rsid w:val="00F46AEB"/>
    <w:rsid w:val="00F46C29"/>
    <w:rsid w:val="00F472B1"/>
    <w:rsid w:val="00F473FD"/>
    <w:rsid w:val="00F479D8"/>
    <w:rsid w:val="00F47EAF"/>
    <w:rsid w:val="00F50014"/>
    <w:rsid w:val="00F50C33"/>
    <w:rsid w:val="00F51C5F"/>
    <w:rsid w:val="00F51E79"/>
    <w:rsid w:val="00F522AD"/>
    <w:rsid w:val="00F52A84"/>
    <w:rsid w:val="00F52AA1"/>
    <w:rsid w:val="00F52FA3"/>
    <w:rsid w:val="00F5365E"/>
    <w:rsid w:val="00F5393E"/>
    <w:rsid w:val="00F5398D"/>
    <w:rsid w:val="00F5498E"/>
    <w:rsid w:val="00F55D22"/>
    <w:rsid w:val="00F5605C"/>
    <w:rsid w:val="00F56345"/>
    <w:rsid w:val="00F5647E"/>
    <w:rsid w:val="00F56738"/>
    <w:rsid w:val="00F56BA4"/>
    <w:rsid w:val="00F56FBF"/>
    <w:rsid w:val="00F57011"/>
    <w:rsid w:val="00F57D2E"/>
    <w:rsid w:val="00F600DB"/>
    <w:rsid w:val="00F6064F"/>
    <w:rsid w:val="00F60BAC"/>
    <w:rsid w:val="00F60BD6"/>
    <w:rsid w:val="00F60FDB"/>
    <w:rsid w:val="00F61C44"/>
    <w:rsid w:val="00F61C9C"/>
    <w:rsid w:val="00F62251"/>
    <w:rsid w:val="00F626A0"/>
    <w:rsid w:val="00F626E5"/>
    <w:rsid w:val="00F62FD4"/>
    <w:rsid w:val="00F630E8"/>
    <w:rsid w:val="00F6389A"/>
    <w:rsid w:val="00F63AEF"/>
    <w:rsid w:val="00F63AFB"/>
    <w:rsid w:val="00F641E0"/>
    <w:rsid w:val="00F649B5"/>
    <w:rsid w:val="00F653B6"/>
    <w:rsid w:val="00F6551D"/>
    <w:rsid w:val="00F656F0"/>
    <w:rsid w:val="00F6695B"/>
    <w:rsid w:val="00F66FE3"/>
    <w:rsid w:val="00F673A2"/>
    <w:rsid w:val="00F678C2"/>
    <w:rsid w:val="00F67971"/>
    <w:rsid w:val="00F67F9E"/>
    <w:rsid w:val="00F7028D"/>
    <w:rsid w:val="00F70631"/>
    <w:rsid w:val="00F70B5C"/>
    <w:rsid w:val="00F70BAC"/>
    <w:rsid w:val="00F70CEC"/>
    <w:rsid w:val="00F70D93"/>
    <w:rsid w:val="00F70DE7"/>
    <w:rsid w:val="00F71036"/>
    <w:rsid w:val="00F71BAF"/>
    <w:rsid w:val="00F7208C"/>
    <w:rsid w:val="00F7379B"/>
    <w:rsid w:val="00F73B43"/>
    <w:rsid w:val="00F73C9B"/>
    <w:rsid w:val="00F74269"/>
    <w:rsid w:val="00F742E1"/>
    <w:rsid w:val="00F7450D"/>
    <w:rsid w:val="00F74BF8"/>
    <w:rsid w:val="00F74FA0"/>
    <w:rsid w:val="00F75073"/>
    <w:rsid w:val="00F7522B"/>
    <w:rsid w:val="00F754E7"/>
    <w:rsid w:val="00F75BED"/>
    <w:rsid w:val="00F75D4E"/>
    <w:rsid w:val="00F761BD"/>
    <w:rsid w:val="00F76596"/>
    <w:rsid w:val="00F76CD3"/>
    <w:rsid w:val="00F76CF1"/>
    <w:rsid w:val="00F770D4"/>
    <w:rsid w:val="00F80835"/>
    <w:rsid w:val="00F81320"/>
    <w:rsid w:val="00F81375"/>
    <w:rsid w:val="00F82285"/>
    <w:rsid w:val="00F830A6"/>
    <w:rsid w:val="00F830C3"/>
    <w:rsid w:val="00F830F2"/>
    <w:rsid w:val="00F83B03"/>
    <w:rsid w:val="00F840CB"/>
    <w:rsid w:val="00F84240"/>
    <w:rsid w:val="00F842BC"/>
    <w:rsid w:val="00F85393"/>
    <w:rsid w:val="00F85477"/>
    <w:rsid w:val="00F85B98"/>
    <w:rsid w:val="00F85BDA"/>
    <w:rsid w:val="00F86367"/>
    <w:rsid w:val="00F865E6"/>
    <w:rsid w:val="00F86C6F"/>
    <w:rsid w:val="00F90C86"/>
    <w:rsid w:val="00F9119D"/>
    <w:rsid w:val="00F912FC"/>
    <w:rsid w:val="00F915AE"/>
    <w:rsid w:val="00F917BC"/>
    <w:rsid w:val="00F922DC"/>
    <w:rsid w:val="00F92A25"/>
    <w:rsid w:val="00F92A39"/>
    <w:rsid w:val="00F95449"/>
    <w:rsid w:val="00F95A5A"/>
    <w:rsid w:val="00F962ED"/>
    <w:rsid w:val="00F962F7"/>
    <w:rsid w:val="00F9634B"/>
    <w:rsid w:val="00F9665A"/>
    <w:rsid w:val="00F96EBF"/>
    <w:rsid w:val="00F97043"/>
    <w:rsid w:val="00F97370"/>
    <w:rsid w:val="00F9765A"/>
    <w:rsid w:val="00FA01D4"/>
    <w:rsid w:val="00FA02E6"/>
    <w:rsid w:val="00FA0703"/>
    <w:rsid w:val="00FA12AF"/>
    <w:rsid w:val="00FA13A4"/>
    <w:rsid w:val="00FA15E6"/>
    <w:rsid w:val="00FA1839"/>
    <w:rsid w:val="00FA1A83"/>
    <w:rsid w:val="00FA1FAC"/>
    <w:rsid w:val="00FA21D0"/>
    <w:rsid w:val="00FA237B"/>
    <w:rsid w:val="00FA237C"/>
    <w:rsid w:val="00FA2B97"/>
    <w:rsid w:val="00FA2DCE"/>
    <w:rsid w:val="00FA2DF7"/>
    <w:rsid w:val="00FA3A67"/>
    <w:rsid w:val="00FA3B6D"/>
    <w:rsid w:val="00FA3F5C"/>
    <w:rsid w:val="00FA4761"/>
    <w:rsid w:val="00FA58BA"/>
    <w:rsid w:val="00FA5D09"/>
    <w:rsid w:val="00FA607A"/>
    <w:rsid w:val="00FA671A"/>
    <w:rsid w:val="00FA702C"/>
    <w:rsid w:val="00FA722E"/>
    <w:rsid w:val="00FA7537"/>
    <w:rsid w:val="00FA7DAA"/>
    <w:rsid w:val="00FA7FCE"/>
    <w:rsid w:val="00FB0484"/>
    <w:rsid w:val="00FB085E"/>
    <w:rsid w:val="00FB0DAC"/>
    <w:rsid w:val="00FB0F24"/>
    <w:rsid w:val="00FB1012"/>
    <w:rsid w:val="00FB101A"/>
    <w:rsid w:val="00FB153F"/>
    <w:rsid w:val="00FB1579"/>
    <w:rsid w:val="00FB197F"/>
    <w:rsid w:val="00FB2213"/>
    <w:rsid w:val="00FB242F"/>
    <w:rsid w:val="00FB28C1"/>
    <w:rsid w:val="00FB2B06"/>
    <w:rsid w:val="00FB2B29"/>
    <w:rsid w:val="00FB42D4"/>
    <w:rsid w:val="00FB47C7"/>
    <w:rsid w:val="00FB48B7"/>
    <w:rsid w:val="00FB495E"/>
    <w:rsid w:val="00FB4A29"/>
    <w:rsid w:val="00FB509C"/>
    <w:rsid w:val="00FB56E5"/>
    <w:rsid w:val="00FB5F07"/>
    <w:rsid w:val="00FB62B4"/>
    <w:rsid w:val="00FB6424"/>
    <w:rsid w:val="00FB6896"/>
    <w:rsid w:val="00FB6C34"/>
    <w:rsid w:val="00FB6CC8"/>
    <w:rsid w:val="00FB769F"/>
    <w:rsid w:val="00FB7E29"/>
    <w:rsid w:val="00FC00BB"/>
    <w:rsid w:val="00FC0347"/>
    <w:rsid w:val="00FC0487"/>
    <w:rsid w:val="00FC049D"/>
    <w:rsid w:val="00FC0615"/>
    <w:rsid w:val="00FC0713"/>
    <w:rsid w:val="00FC071C"/>
    <w:rsid w:val="00FC14AB"/>
    <w:rsid w:val="00FC1A7E"/>
    <w:rsid w:val="00FC1CA7"/>
    <w:rsid w:val="00FC1D84"/>
    <w:rsid w:val="00FC1EF2"/>
    <w:rsid w:val="00FC2C89"/>
    <w:rsid w:val="00FC2F75"/>
    <w:rsid w:val="00FC33DE"/>
    <w:rsid w:val="00FC4588"/>
    <w:rsid w:val="00FC46D9"/>
    <w:rsid w:val="00FC4D37"/>
    <w:rsid w:val="00FC4D60"/>
    <w:rsid w:val="00FC50E4"/>
    <w:rsid w:val="00FC50F6"/>
    <w:rsid w:val="00FC53DB"/>
    <w:rsid w:val="00FC562C"/>
    <w:rsid w:val="00FC5894"/>
    <w:rsid w:val="00FC5A2E"/>
    <w:rsid w:val="00FC5C60"/>
    <w:rsid w:val="00FC60B6"/>
    <w:rsid w:val="00FC63A0"/>
    <w:rsid w:val="00FC66CA"/>
    <w:rsid w:val="00FC69FF"/>
    <w:rsid w:val="00FC6E04"/>
    <w:rsid w:val="00FC70E0"/>
    <w:rsid w:val="00FC712C"/>
    <w:rsid w:val="00FC72A8"/>
    <w:rsid w:val="00FC7384"/>
    <w:rsid w:val="00FC73D0"/>
    <w:rsid w:val="00FC784A"/>
    <w:rsid w:val="00FC7913"/>
    <w:rsid w:val="00FC7FC6"/>
    <w:rsid w:val="00FD0205"/>
    <w:rsid w:val="00FD0216"/>
    <w:rsid w:val="00FD05D3"/>
    <w:rsid w:val="00FD06C2"/>
    <w:rsid w:val="00FD0854"/>
    <w:rsid w:val="00FD0C71"/>
    <w:rsid w:val="00FD0E16"/>
    <w:rsid w:val="00FD1929"/>
    <w:rsid w:val="00FD1AD8"/>
    <w:rsid w:val="00FD1F4E"/>
    <w:rsid w:val="00FD2D28"/>
    <w:rsid w:val="00FD3154"/>
    <w:rsid w:val="00FD3A60"/>
    <w:rsid w:val="00FD4004"/>
    <w:rsid w:val="00FD406A"/>
    <w:rsid w:val="00FD4317"/>
    <w:rsid w:val="00FD435C"/>
    <w:rsid w:val="00FD4754"/>
    <w:rsid w:val="00FD4D76"/>
    <w:rsid w:val="00FD4F02"/>
    <w:rsid w:val="00FD5584"/>
    <w:rsid w:val="00FD558A"/>
    <w:rsid w:val="00FD6338"/>
    <w:rsid w:val="00FD6498"/>
    <w:rsid w:val="00FD71FF"/>
    <w:rsid w:val="00FD77D4"/>
    <w:rsid w:val="00FD7AD6"/>
    <w:rsid w:val="00FE026F"/>
    <w:rsid w:val="00FE0BA9"/>
    <w:rsid w:val="00FE0BBC"/>
    <w:rsid w:val="00FE0F25"/>
    <w:rsid w:val="00FE1D7D"/>
    <w:rsid w:val="00FE2AD2"/>
    <w:rsid w:val="00FE2DD3"/>
    <w:rsid w:val="00FE3513"/>
    <w:rsid w:val="00FE36AF"/>
    <w:rsid w:val="00FE48EA"/>
    <w:rsid w:val="00FE4A9C"/>
    <w:rsid w:val="00FE4F2B"/>
    <w:rsid w:val="00FE55E9"/>
    <w:rsid w:val="00FE6298"/>
    <w:rsid w:val="00FE6641"/>
    <w:rsid w:val="00FE6FE6"/>
    <w:rsid w:val="00FE73B6"/>
    <w:rsid w:val="00FE7561"/>
    <w:rsid w:val="00FE76ED"/>
    <w:rsid w:val="00FF075B"/>
    <w:rsid w:val="00FF0CA5"/>
    <w:rsid w:val="00FF17D2"/>
    <w:rsid w:val="00FF1AF5"/>
    <w:rsid w:val="00FF3137"/>
    <w:rsid w:val="00FF31DC"/>
    <w:rsid w:val="00FF35F7"/>
    <w:rsid w:val="00FF3956"/>
    <w:rsid w:val="00FF3E3C"/>
    <w:rsid w:val="00FF4842"/>
    <w:rsid w:val="00FF4F95"/>
    <w:rsid w:val="00FF56E6"/>
    <w:rsid w:val="00FF580E"/>
    <w:rsid w:val="00FF5CF6"/>
    <w:rsid w:val="00FF5D00"/>
    <w:rsid w:val="00FF64EC"/>
    <w:rsid w:val="00FF68B0"/>
    <w:rsid w:val="00FF6BC3"/>
    <w:rsid w:val="00FF7692"/>
    <w:rsid w:val="00FF7697"/>
    <w:rsid w:val="00FF7ABB"/>
    <w:rsid w:val="00FF7B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4BC"/>
    <w:pPr>
      <w:spacing w:line="288" w:lineRule="auto"/>
    </w:pPr>
    <w:rPr>
      <w:rFonts w:ascii="Georgia" w:hAnsi="Georgia"/>
      <w:sz w:val="22"/>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uiPriority w:val="9"/>
    <w:unhideWhenUsed/>
    <w:qFormat/>
    <w:rsid w:val="00894172"/>
    <w:pPr>
      <w:keepNext/>
      <w:keepLines/>
      <w:widowControl w:val="0"/>
      <w:suppressAutoHyphens/>
      <w:autoSpaceDN w:val="0"/>
      <w:spacing w:before="40" w:line="240" w:lineRule="auto"/>
      <w:outlineLvl w:val="2"/>
    </w:pPr>
    <w:rPr>
      <w:rFonts w:asciiTheme="majorHAnsi" w:eastAsiaTheme="majorEastAsia" w:hAnsiTheme="majorHAnsi" w:cs="Mangal"/>
      <w:color w:val="1F3763" w:themeColor="accent1" w:themeShade="7F"/>
      <w:kern w:val="3"/>
      <w:sz w:val="24"/>
      <w:szCs w:val="21"/>
      <w:lang w:val="en-US" w:eastAsia="zh-CN" w:bidi="hi-IN"/>
    </w:rPr>
  </w:style>
  <w:style w:type="paragraph" w:styleId="Ttulo4">
    <w:name w:val="heading 4"/>
    <w:basedOn w:val="Ttulo"/>
    <w:next w:val="Textbody"/>
    <w:link w:val="Ttulo4Char"/>
    <w:uiPriority w:val="9"/>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uiPriority w:val="9"/>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uiPriority w:val="9"/>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Theme="majorHAnsi" w:eastAsiaTheme="majorEastAsia" w:hAnsiTheme="majorHAnsi" w:cs="Mangal"/>
      <w:i/>
      <w:iCs/>
      <w:color w:val="1F3763" w:themeColor="accent1" w:themeShade="7F"/>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aliases w:val="Cabeçalho superior,Heading 1a,h,he,HeaderNN,hd"/>
    <w:basedOn w:val="Normal"/>
    <w:link w:val="CabealhoChar"/>
    <w:uiPriority w:val="99"/>
    <w:unhideWhenUsed/>
    <w:rsid w:val="003876E0"/>
    <w:pPr>
      <w:tabs>
        <w:tab w:val="center" w:pos="4419"/>
        <w:tab w:val="right" w:pos="8838"/>
      </w:tabs>
    </w:pPr>
  </w:style>
  <w:style w:type="character" w:customStyle="1" w:styleId="CabealhoChar">
    <w:name w:val="Cabeçalho Char"/>
    <w:aliases w:val="Cabeçalho superior Char,Heading 1a Char,h Char,he Char,HeaderNN Char,hd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character" w:customStyle="1" w:styleId="Ttulo1Char">
    <w:name w:val="Título 1 Char"/>
    <w:basedOn w:val="Fontepargpadro"/>
    <w:link w:val="Ttulo1"/>
    <w:rsid w:val="00894172"/>
    <w:rPr>
      <w:rFonts w:ascii="Arial" w:eastAsia="Arial" w:hAnsi="Arial" w:cs="Arial"/>
      <w:b/>
      <w:kern w:val="3"/>
      <w:lang w:eastAsia="zh-CN" w:bidi="hi-IN"/>
    </w:rPr>
  </w:style>
  <w:style w:type="character" w:customStyle="1" w:styleId="Ttulo2Char">
    <w:name w:val="Título 2 Char"/>
    <w:basedOn w:val="Fontepargpadro"/>
    <w:link w:val="Ttulo2"/>
    <w:rsid w:val="00894172"/>
    <w:rPr>
      <w:rFonts w:ascii="Arial" w:eastAsia="Arial" w:hAnsi="Arial" w:cs="Arial"/>
      <w:b/>
      <w:bCs/>
      <w:kern w:val="3"/>
      <w:lang w:eastAsia="zh-CN" w:bidi="hi-IN"/>
    </w:rPr>
  </w:style>
  <w:style w:type="character" w:customStyle="1" w:styleId="Ttulo3Char">
    <w:name w:val="Título 3 Char"/>
    <w:basedOn w:val="Fontepargpadro"/>
    <w:link w:val="Ttulo3"/>
    <w:semiHidden/>
    <w:rsid w:val="00894172"/>
    <w:rPr>
      <w:rFonts w:asciiTheme="majorHAnsi" w:eastAsiaTheme="majorEastAsia" w:hAnsiTheme="majorHAnsi" w:cs="Mangal"/>
      <w:color w:val="1F3763" w:themeColor="accent1" w:themeShade="7F"/>
      <w:kern w:val="3"/>
      <w:szCs w:val="21"/>
      <w:lang w:val="en-US" w:eastAsia="zh-CN" w:bidi="hi-IN"/>
    </w:rPr>
  </w:style>
  <w:style w:type="character" w:customStyle="1" w:styleId="Ttulo4Char">
    <w:name w:val="Título 4 Char"/>
    <w:basedOn w:val="Fontepargpadro"/>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basedOn w:val="Fontepargpadro"/>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basedOn w:val="Fontepargpadro"/>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basedOn w:val="Fontepargpadro"/>
    <w:link w:val="Ttulo7"/>
    <w:semiHidden/>
    <w:rsid w:val="00894172"/>
    <w:rPr>
      <w:rFonts w:asciiTheme="majorHAnsi" w:eastAsiaTheme="majorEastAsia" w:hAnsiTheme="majorHAnsi" w:cs="Mangal"/>
      <w:i/>
      <w:iCs/>
      <w:color w:val="1F3763" w:themeColor="accent1" w:themeShade="7F"/>
      <w:kern w:val="3"/>
      <w:szCs w:val="20"/>
      <w:lang w:val="en-US" w:eastAsia="zh-CN" w:bidi="hi-IN"/>
    </w:rPr>
  </w:style>
  <w:style w:type="character" w:customStyle="1" w:styleId="Ttulo9Char">
    <w:name w:val="Título 9 Char"/>
    <w:basedOn w:val="Fontepargpadro"/>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Theme="majorHAnsi" w:eastAsiaTheme="majorEastAsia" w:hAnsiTheme="majorHAnsi" w:cs="Mangal"/>
      <w:spacing w:val="-10"/>
      <w:kern w:val="28"/>
      <w:sz w:val="56"/>
      <w:szCs w:val="50"/>
      <w:lang w:val="en-US" w:eastAsia="zh-CN" w:bidi="hi-IN"/>
    </w:rPr>
  </w:style>
  <w:style w:type="character" w:customStyle="1" w:styleId="TtuloChar">
    <w:name w:val="Título Char"/>
    <w:basedOn w:val="Fontepargpadro"/>
    <w:link w:val="Ttulo"/>
    <w:rsid w:val="00894172"/>
    <w:rPr>
      <w:rFonts w:asciiTheme="majorHAnsi" w:eastAsiaTheme="majorEastAsia" w:hAnsiTheme="majorHAnsi" w:cs="Mangal"/>
      <w:spacing w:val="-10"/>
      <w:kern w:val="28"/>
      <w:sz w:val="56"/>
      <w:szCs w:val="50"/>
      <w:lang w:val="en-US" w:eastAsia="zh-CN" w:bidi="hi-IN"/>
    </w:rPr>
  </w:style>
  <w:style w:type="paragraph" w:customStyle="1" w:styleId="Textbody">
    <w:name w:val="Text body"/>
    <w:basedOn w:val="Standard"/>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basedOn w:val="Fontepargpadro"/>
    <w:link w:val="Subttulo"/>
    <w:rsid w:val="00894172"/>
    <w:rPr>
      <w:rFonts w:ascii="Arial" w:eastAsia="Lucida Sans Unicode" w:hAnsi="Arial" w:cs="Tahoma"/>
      <w:i/>
      <w:iCs/>
      <w:kern w:val="3"/>
      <w:sz w:val="28"/>
      <w:szCs w:val="28"/>
      <w:lang w:eastAsia="zh-CN" w:bidi="hi-IN"/>
    </w:rPr>
  </w:style>
  <w:style w:type="paragraph" w:customStyle="1" w:styleId="Standard">
    <w:name w:val="Standard"/>
    <w:rsid w:val="00894172"/>
    <w:pPr>
      <w:widowControl w:val="0"/>
      <w:suppressAutoHyphens/>
      <w:autoSpaceDN w:val="0"/>
    </w:pPr>
    <w:rPr>
      <w:rFonts w:ascii="Times New Roman" w:eastAsia="Lucida Sans Unicode" w:hAnsi="Times New Roman" w:cs="Tahoma"/>
      <w:kern w:val="3"/>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cs="Times New Roman"/>
      <w:kern w:val="3"/>
      <w:szCs w:val="20"/>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cs="Times New Roman"/>
      <w:kern w:val="3"/>
      <w:szCs w:val="20"/>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cs="Times New Roman"/>
      <w:kern w:val="3"/>
      <w:sz w:val="20"/>
      <w:szCs w:val="20"/>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cs="Times New Roman"/>
      <w:kern w:val="3"/>
      <w:sz w:val="20"/>
      <w:szCs w:val="20"/>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s="Times New Roman"/>
      <w:color w:val="000000"/>
      <w:kern w:val="3"/>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basedOn w:val="Fontepargpadro"/>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basedOn w:val="Fontepargpadro"/>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basedOn w:val="Fontepargpadro"/>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basedOn w:val="Fontepargpadro"/>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basedOn w:val="Fontepargpadro"/>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aliases w:val="List Paragraph"/>
    <w:basedOn w:val="Standard"/>
    <w:link w:val="PargrafodaListaChar"/>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basedOn w:val="Fontepargpadro"/>
    <w:uiPriority w:val="99"/>
    <w:unhideWhenUsed/>
    <w:rsid w:val="00894172"/>
    <w:rPr>
      <w:color w:val="0000FF"/>
      <w:u w:val="single"/>
    </w:rPr>
  </w:style>
  <w:style w:type="character" w:styleId="HiperlinkVisitado">
    <w:name w:val="FollowedHyperlink"/>
    <w:basedOn w:val="Fontepargpadro"/>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2"/>
      </w:numPr>
    </w:pPr>
  </w:style>
  <w:style w:type="numbering" w:customStyle="1" w:styleId="WW8Num4">
    <w:name w:val="WW8Num4"/>
    <w:rsid w:val="00894172"/>
    <w:pPr>
      <w:numPr>
        <w:numId w:val="4"/>
      </w:numPr>
    </w:pPr>
  </w:style>
  <w:style w:type="numbering" w:customStyle="1" w:styleId="WWNum1">
    <w:name w:val="WWNum1"/>
    <w:rsid w:val="00894172"/>
    <w:pPr>
      <w:numPr>
        <w:numId w:val="5"/>
      </w:numPr>
    </w:pPr>
  </w:style>
  <w:style w:type="numbering" w:customStyle="1" w:styleId="WW8Num7">
    <w:name w:val="WW8Num7"/>
    <w:rsid w:val="00894172"/>
    <w:pPr>
      <w:numPr>
        <w:numId w:val="6"/>
      </w:numPr>
    </w:pPr>
  </w:style>
  <w:style w:type="numbering" w:customStyle="1" w:styleId="WW8Num1">
    <w:name w:val="WW8Num1"/>
    <w:rsid w:val="00894172"/>
    <w:pPr>
      <w:numPr>
        <w:numId w:val="7"/>
      </w:numPr>
    </w:pPr>
  </w:style>
  <w:style w:type="numbering" w:customStyle="1" w:styleId="WW8Num11">
    <w:name w:val="WW8Num11"/>
    <w:rsid w:val="00894172"/>
    <w:pPr>
      <w:numPr>
        <w:numId w:val="8"/>
      </w:numPr>
    </w:pPr>
  </w:style>
  <w:style w:type="numbering" w:customStyle="1" w:styleId="WW8Num8">
    <w:name w:val="WW8Num8"/>
    <w:rsid w:val="00894172"/>
    <w:pPr>
      <w:numPr>
        <w:numId w:val="9"/>
      </w:numPr>
    </w:pPr>
  </w:style>
  <w:style w:type="numbering" w:customStyle="1" w:styleId="WW8Num9">
    <w:name w:val="WW8Num9"/>
    <w:rsid w:val="00894172"/>
    <w:pPr>
      <w:numPr>
        <w:numId w:val="10"/>
      </w:numPr>
    </w:pPr>
  </w:style>
  <w:style w:type="numbering" w:customStyle="1" w:styleId="WW8Num10">
    <w:name w:val="WW8Num10"/>
    <w:rsid w:val="00894172"/>
    <w:pPr>
      <w:numPr>
        <w:numId w:val="11"/>
      </w:numPr>
    </w:pPr>
  </w:style>
  <w:style w:type="numbering" w:customStyle="1" w:styleId="Numbering1">
    <w:name w:val="Numbering 1"/>
    <w:rsid w:val="00894172"/>
    <w:pPr>
      <w:numPr>
        <w:numId w:val="12"/>
      </w:numPr>
    </w:pPr>
  </w:style>
  <w:style w:type="numbering" w:customStyle="1" w:styleId="WW8Num6">
    <w:name w:val="WW8Num6"/>
    <w:rsid w:val="00894172"/>
    <w:pPr>
      <w:numPr>
        <w:numId w:val="13"/>
      </w:numPr>
    </w:pPr>
  </w:style>
  <w:style w:type="numbering" w:customStyle="1" w:styleId="WW8Num5">
    <w:name w:val="WW8Num5"/>
    <w:rsid w:val="00894172"/>
    <w:pPr>
      <w:numPr>
        <w:numId w:val="14"/>
      </w:numPr>
    </w:pPr>
  </w:style>
  <w:style w:type="character" w:customStyle="1" w:styleId="MenoPendente1">
    <w:name w:val="Menção Pendente1"/>
    <w:basedOn w:val="Fontepargpadro"/>
    <w:uiPriority w:val="99"/>
    <w:rsid w:val="00297290"/>
    <w:rPr>
      <w:color w:val="808080"/>
      <w:shd w:val="clear" w:color="auto" w:fill="E6E6E6"/>
    </w:rPr>
  </w:style>
  <w:style w:type="character" w:customStyle="1" w:styleId="PargrafodaListaChar">
    <w:name w:val="Parágrafo da Lista Char"/>
    <w:aliases w:val="List Paragraph Char"/>
    <w:basedOn w:val="Fontepargpadro"/>
    <w:link w:val="PargrafodaLista"/>
    <w:uiPriority w:val="34"/>
    <w:locked/>
    <w:rsid w:val="00D46D4F"/>
    <w:rPr>
      <w:rFonts w:ascii="Times New Roman" w:eastAsia="Lucida Sans Unicode" w:hAnsi="Times New Roman" w:cs="Mangal"/>
      <w:kern w:val="3"/>
      <w:szCs w:val="20"/>
      <w:lang w:val="en-US" w:eastAsia="zh-CN" w:bidi="hi-IN"/>
    </w:rPr>
  </w:style>
  <w:style w:type="paragraph" w:customStyle="1" w:styleId="xl49">
    <w:name w:val="xl49"/>
    <w:basedOn w:val="Normal"/>
    <w:rsid w:val="00D46D4F"/>
    <w:pPr>
      <w:spacing w:before="100" w:after="100" w:line="240" w:lineRule="auto"/>
      <w:jc w:val="center"/>
    </w:pPr>
    <w:rPr>
      <w:rFonts w:ascii="Arial" w:eastAsia="Times New Roman" w:hAnsi="Arial" w:cs="Times New Roman"/>
      <w:b/>
      <w:sz w:val="24"/>
      <w:szCs w:val="20"/>
      <w:lang w:eastAsia="pt-BR"/>
    </w:rPr>
  </w:style>
  <w:style w:type="table" w:customStyle="1" w:styleId="Tabelacomgrade1">
    <w:name w:val="Tabela com grade1"/>
    <w:basedOn w:val="Tabelanormal"/>
    <w:uiPriority w:val="39"/>
    <w:rsid w:val="00D46D4F"/>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F1847"/>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F1847"/>
    <w:rPr>
      <w:rFonts w:ascii="Segoe UI" w:hAnsi="Segoe UI" w:cs="Segoe UI"/>
      <w:sz w:val="18"/>
      <w:szCs w:val="18"/>
    </w:rPr>
  </w:style>
  <w:style w:type="paragraph" w:customStyle="1" w:styleId="Link">
    <w:name w:val="Link"/>
    <w:basedOn w:val="Normal"/>
    <w:rsid w:val="00F85477"/>
    <w:pPr>
      <w:spacing w:line="240" w:lineRule="auto"/>
      <w:jc w:val="both"/>
    </w:pPr>
    <w:rPr>
      <w:rFonts w:ascii="Times New Roman" w:eastAsia="Times New Roman" w:hAnsi="Times New Roman" w:cs="Times New Roman"/>
      <w:sz w:val="24"/>
      <w:lang w:eastAsia="pt-BR"/>
    </w:rPr>
  </w:style>
  <w:style w:type="paragraph" w:styleId="Citao">
    <w:name w:val="Quote"/>
    <w:aliases w:val="TCU,Citação AGU,NotaExplicativa"/>
    <w:basedOn w:val="Normal"/>
    <w:next w:val="Normal"/>
    <w:link w:val="CitaoChar"/>
    <w:qFormat/>
    <w:rsid w:val="00B846AA"/>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Arial" w:eastAsia="Calibri" w:hAnsi="Arial" w:cs="Tahoma"/>
      <w:i/>
      <w:iCs/>
      <w:color w:val="000000"/>
      <w:sz w:val="20"/>
    </w:rPr>
  </w:style>
  <w:style w:type="character" w:customStyle="1" w:styleId="CitaoChar">
    <w:name w:val="Citação Char"/>
    <w:aliases w:val="TCU Char,Citação AGU Char,NotaExplicativa Char"/>
    <w:basedOn w:val="Fontepargpadro"/>
    <w:link w:val="Citao"/>
    <w:qFormat/>
    <w:rsid w:val="00B846AA"/>
    <w:rPr>
      <w:rFonts w:ascii="Arial" w:eastAsia="Calibri" w:hAnsi="Arial" w:cs="Tahoma"/>
      <w:i/>
      <w:iCs/>
      <w:color w:val="000000"/>
      <w:sz w:val="20"/>
      <w:shd w:val="clear" w:color="auto" w:fill="FFFFCC"/>
    </w:rPr>
  </w:style>
  <w:style w:type="paragraph" w:customStyle="1" w:styleId="Nivel01">
    <w:name w:val="Nivel 01"/>
    <w:basedOn w:val="Ttulo1"/>
    <w:next w:val="Normal"/>
    <w:qFormat/>
    <w:rsid w:val="00B846AA"/>
    <w:pPr>
      <w:keepLines/>
      <w:widowControl/>
      <w:numPr>
        <w:numId w:val="15"/>
      </w:numPr>
      <w:tabs>
        <w:tab w:val="left" w:pos="567"/>
      </w:tabs>
      <w:suppressAutoHyphens w:val="0"/>
      <w:autoSpaceDN/>
      <w:spacing w:before="240"/>
      <w:jc w:val="both"/>
    </w:pPr>
    <w:rPr>
      <w:rFonts w:ascii="Ecofont_Spranq_eco_Sans" w:eastAsiaTheme="majorEastAsia" w:hAnsi="Ecofont_Spranq_eco_Sans" w:cs="Times New Roman"/>
      <w:bCs/>
      <w:color w:val="000000"/>
      <w:kern w:val="0"/>
      <w:sz w:val="20"/>
      <w:szCs w:val="20"/>
      <w:lang w:eastAsia="pt-BR" w:bidi="ar-SA"/>
    </w:rPr>
  </w:style>
  <w:style w:type="character" w:customStyle="1" w:styleId="Fontepargpadro4">
    <w:name w:val="Fonte parág. padrão4"/>
    <w:rsid w:val="00676577"/>
  </w:style>
  <w:style w:type="paragraph" w:customStyle="1" w:styleId="LO-Normal">
    <w:name w:val="LO-Normal"/>
    <w:rsid w:val="00676577"/>
    <w:pPr>
      <w:widowControl w:val="0"/>
      <w:pBdr>
        <w:top w:val="none" w:sz="0" w:space="0" w:color="000000"/>
        <w:left w:val="none" w:sz="0" w:space="0" w:color="000000"/>
        <w:bottom w:val="none" w:sz="0" w:space="0" w:color="000000"/>
        <w:right w:val="none" w:sz="0" w:space="0" w:color="000000"/>
      </w:pBdr>
      <w:suppressAutoHyphens/>
      <w:textAlignment w:val="baseline"/>
    </w:pPr>
    <w:rPr>
      <w:rFonts w:ascii="Times New Roman" w:eastAsia="Lucida Sans Unicode" w:hAnsi="Times New Roman" w:cs="Times New Roman"/>
      <w:kern w:val="1"/>
      <w:szCs w:val="20"/>
      <w:lang w:val="en-US" w:eastAsia="zh-CN" w:bidi="hi-IN"/>
    </w:rPr>
  </w:style>
  <w:style w:type="table" w:styleId="Tabelacomgrade">
    <w:name w:val="Table Grid"/>
    <w:basedOn w:val="Tabelanormal"/>
    <w:uiPriority w:val="39"/>
    <w:rsid w:val="00441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basedOn w:val="Subttulo"/>
    <w:uiPriority w:val="1"/>
    <w:qFormat/>
    <w:rsid w:val="00802ACC"/>
    <w:pPr>
      <w:keepNext w:val="0"/>
      <w:widowControl/>
      <w:suppressAutoHyphens w:val="0"/>
      <w:autoSpaceDN/>
      <w:spacing w:before="0" w:after="0" w:line="360" w:lineRule="auto"/>
      <w:ind w:left="716" w:hanging="432"/>
      <w:contextualSpacing/>
      <w:jc w:val="both"/>
    </w:pPr>
    <w:rPr>
      <w:rFonts w:ascii="Raleway" w:eastAsia="Calibri" w:hAnsi="Raleway" w:cs="Arial"/>
      <w:i w:val="0"/>
      <w:iCs w:val="0"/>
      <w:kern w:val="0"/>
      <w:sz w:val="22"/>
      <w:szCs w:val="24"/>
      <w:lang w:eastAsia="en-US" w:bidi="ar-SA"/>
    </w:rPr>
  </w:style>
  <w:style w:type="paragraph" w:styleId="CabealhodoSumrio">
    <w:name w:val="TOC Heading"/>
    <w:basedOn w:val="Ttulo1"/>
    <w:next w:val="Normal"/>
    <w:uiPriority w:val="39"/>
    <w:unhideWhenUsed/>
    <w:qFormat/>
    <w:rsid w:val="00802ACC"/>
    <w:pPr>
      <w:keepNext w:val="0"/>
      <w:widowControl/>
      <w:numPr>
        <w:numId w:val="3"/>
      </w:numPr>
      <w:suppressAutoHyphens w:val="0"/>
      <w:autoSpaceDN/>
      <w:spacing w:line="259" w:lineRule="auto"/>
      <w:ind w:left="0" w:firstLine="0"/>
      <w:contextualSpacing/>
      <w:jc w:val="both"/>
      <w:outlineLvl w:val="9"/>
    </w:pPr>
    <w:rPr>
      <w:rFonts w:ascii="Raleway" w:eastAsia="Calibri" w:hAnsi="Raleway"/>
      <w:caps/>
      <w:kern w:val="0"/>
      <w:lang w:eastAsia="pt-BR" w:bidi="ar-SA"/>
    </w:rPr>
  </w:style>
  <w:style w:type="numbering" w:customStyle="1" w:styleId="Estilo7">
    <w:name w:val="Estilo7"/>
    <w:uiPriority w:val="99"/>
    <w:rsid w:val="00184484"/>
    <w:pPr>
      <w:numPr>
        <w:numId w:val="16"/>
      </w:numPr>
    </w:pPr>
  </w:style>
  <w:style w:type="paragraph" w:customStyle="1" w:styleId="TEXTO1">
    <w:name w:val="TEXTO 1"/>
    <w:basedOn w:val="PargrafodaLista"/>
    <w:autoRedefine/>
    <w:qFormat/>
    <w:rsid w:val="002F2BBD"/>
    <w:pPr>
      <w:widowControl/>
      <w:numPr>
        <w:ilvl w:val="1"/>
        <w:numId w:val="17"/>
      </w:numPr>
      <w:tabs>
        <w:tab w:val="num" w:pos="360"/>
        <w:tab w:val="left" w:pos="851"/>
      </w:tabs>
      <w:autoSpaceDN/>
      <w:spacing w:line="360" w:lineRule="auto"/>
      <w:ind w:left="0" w:firstLine="0"/>
      <w:jc w:val="both"/>
    </w:pPr>
    <w:rPr>
      <w:rFonts w:ascii="Raleway" w:eastAsia="Calibri" w:hAnsi="Raleway" w:cs="Arial"/>
      <w:color w:val="000000" w:themeColor="text1"/>
      <w:kern w:val="0"/>
      <w:sz w:val="22"/>
      <w:szCs w:val="22"/>
      <w:lang w:val="pt-BR" w:eastAsia="pt-BR" w:bidi="ar-SA"/>
    </w:rPr>
  </w:style>
  <w:style w:type="table" w:customStyle="1" w:styleId="Tabelacomgrade2">
    <w:name w:val="Tabela com grade2"/>
    <w:basedOn w:val="Tabelanormal"/>
    <w:next w:val="Tabelacomgrade"/>
    <w:uiPriority w:val="39"/>
    <w:rsid w:val="002B0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345AC2"/>
    <w:rPr>
      <w:sz w:val="16"/>
      <w:szCs w:val="16"/>
    </w:rPr>
  </w:style>
  <w:style w:type="paragraph" w:styleId="Textodecomentrio">
    <w:name w:val="annotation text"/>
    <w:basedOn w:val="Normal"/>
    <w:link w:val="TextodecomentrioChar"/>
    <w:unhideWhenUsed/>
    <w:qFormat/>
    <w:rsid w:val="00345AC2"/>
    <w:pPr>
      <w:spacing w:line="240" w:lineRule="auto"/>
    </w:pPr>
    <w:rPr>
      <w:sz w:val="20"/>
      <w:szCs w:val="20"/>
    </w:rPr>
  </w:style>
  <w:style w:type="character" w:customStyle="1" w:styleId="TextodecomentrioChar">
    <w:name w:val="Texto de comentário Char"/>
    <w:basedOn w:val="Fontepargpadro"/>
    <w:link w:val="Textodecomentrio"/>
    <w:qFormat/>
    <w:rsid w:val="00345AC2"/>
    <w:rPr>
      <w:rFonts w:ascii="Georgia" w:hAnsi="Georgia"/>
      <w:sz w:val="20"/>
      <w:szCs w:val="20"/>
    </w:rPr>
  </w:style>
  <w:style w:type="paragraph" w:styleId="Assuntodocomentrio">
    <w:name w:val="annotation subject"/>
    <w:basedOn w:val="Textodecomentrio"/>
    <w:next w:val="Textodecomentrio"/>
    <w:link w:val="AssuntodocomentrioChar"/>
    <w:uiPriority w:val="99"/>
    <w:semiHidden/>
    <w:unhideWhenUsed/>
    <w:rsid w:val="00345AC2"/>
    <w:rPr>
      <w:b/>
      <w:bCs/>
    </w:rPr>
  </w:style>
  <w:style w:type="character" w:customStyle="1" w:styleId="AssuntodocomentrioChar">
    <w:name w:val="Assunto do comentário Char"/>
    <w:basedOn w:val="TextodecomentrioChar"/>
    <w:link w:val="Assuntodocomentrio"/>
    <w:uiPriority w:val="99"/>
    <w:semiHidden/>
    <w:rsid w:val="00345AC2"/>
    <w:rPr>
      <w:rFonts w:ascii="Georgia" w:hAnsi="Georgia"/>
      <w:b/>
      <w:bCs/>
      <w:sz w:val="20"/>
      <w:szCs w:val="20"/>
    </w:rPr>
  </w:style>
  <w:style w:type="paragraph" w:styleId="Sumrio1">
    <w:name w:val="toc 1"/>
    <w:basedOn w:val="Normal"/>
    <w:next w:val="Normal"/>
    <w:autoRedefine/>
    <w:uiPriority w:val="39"/>
    <w:unhideWhenUsed/>
    <w:rsid w:val="00465407"/>
    <w:pPr>
      <w:tabs>
        <w:tab w:val="right" w:leader="dot" w:pos="8658"/>
      </w:tabs>
      <w:spacing w:after="100"/>
    </w:pPr>
  </w:style>
  <w:style w:type="paragraph" w:styleId="Sumrio2">
    <w:name w:val="toc 2"/>
    <w:basedOn w:val="Normal"/>
    <w:next w:val="Normal"/>
    <w:autoRedefine/>
    <w:uiPriority w:val="39"/>
    <w:unhideWhenUsed/>
    <w:rsid w:val="00B557B1"/>
    <w:pPr>
      <w:spacing w:after="100"/>
      <w:ind w:left="220"/>
    </w:pPr>
  </w:style>
  <w:style w:type="paragraph" w:styleId="Sumrio3">
    <w:name w:val="toc 3"/>
    <w:basedOn w:val="Normal"/>
    <w:next w:val="Normal"/>
    <w:autoRedefine/>
    <w:uiPriority w:val="39"/>
    <w:unhideWhenUsed/>
    <w:rsid w:val="00030DD8"/>
    <w:pPr>
      <w:spacing w:after="100" w:line="259" w:lineRule="auto"/>
      <w:ind w:left="440"/>
    </w:pPr>
    <w:rPr>
      <w:rFonts w:asciiTheme="minorHAnsi" w:eastAsiaTheme="minorEastAsia" w:hAnsiTheme="minorHAnsi" w:cs="Times New Roman"/>
      <w:szCs w:val="22"/>
      <w:lang w:eastAsia="pt-BR"/>
    </w:rPr>
  </w:style>
  <w:style w:type="paragraph" w:customStyle="1" w:styleId="Nivel2">
    <w:name w:val="Nivel 2"/>
    <w:basedOn w:val="Normal"/>
    <w:link w:val="Nivel2Char"/>
    <w:qFormat/>
    <w:rsid w:val="00AC589B"/>
    <w:pPr>
      <w:spacing w:before="120" w:after="120" w:line="276" w:lineRule="auto"/>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AC589B"/>
    <w:pPr>
      <w:spacing w:before="120" w:after="120" w:line="276" w:lineRule="auto"/>
      <w:ind w:left="319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AC589B"/>
    <w:pPr>
      <w:ind w:left="851" w:firstLine="0"/>
    </w:pPr>
    <w:rPr>
      <w:color w:val="auto"/>
    </w:rPr>
  </w:style>
  <w:style w:type="paragraph" w:customStyle="1" w:styleId="Nivel5">
    <w:name w:val="Nivel 5"/>
    <w:basedOn w:val="Nivel4"/>
    <w:qFormat/>
    <w:rsid w:val="00AC589B"/>
    <w:pPr>
      <w:ind w:left="1276"/>
    </w:pPr>
  </w:style>
  <w:style w:type="character" w:customStyle="1" w:styleId="Nivel2Char">
    <w:name w:val="Nivel 2 Char"/>
    <w:basedOn w:val="Fontepargpadro"/>
    <w:link w:val="Nivel2"/>
    <w:locked/>
    <w:rsid w:val="00AC589B"/>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D6B57"/>
    <w:rPr>
      <w:rFonts w:ascii="Arial" w:eastAsiaTheme="minorEastAsia" w:hAnsi="Arial" w:cs="Arial"/>
      <w:color w:val="000000"/>
      <w:sz w:val="20"/>
      <w:szCs w:val="20"/>
      <w:lang w:eastAsia="pt-BR"/>
    </w:rPr>
  </w:style>
  <w:style w:type="character" w:styleId="MenoPendente">
    <w:name w:val="Unresolved Mention"/>
    <w:basedOn w:val="Fontepargpadro"/>
    <w:uiPriority w:val="99"/>
    <w:semiHidden/>
    <w:unhideWhenUsed/>
    <w:rsid w:val="009F153C"/>
    <w:rPr>
      <w:color w:val="605E5C"/>
      <w:shd w:val="clear" w:color="auto" w:fill="E1DFDD"/>
    </w:rPr>
  </w:style>
  <w:style w:type="paragraph" w:styleId="Textodenotaderodap">
    <w:name w:val="footnote text"/>
    <w:basedOn w:val="Normal"/>
    <w:link w:val="TextodenotaderodapChar"/>
    <w:uiPriority w:val="99"/>
    <w:semiHidden/>
    <w:unhideWhenUsed/>
    <w:rsid w:val="00284A37"/>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284A37"/>
    <w:rPr>
      <w:rFonts w:ascii="Georgia" w:hAnsi="Georgia"/>
      <w:sz w:val="20"/>
      <w:szCs w:val="20"/>
    </w:rPr>
  </w:style>
  <w:style w:type="character" w:styleId="Refdenotaderodap">
    <w:name w:val="footnote reference"/>
    <w:basedOn w:val="Fontepargpadro"/>
    <w:uiPriority w:val="99"/>
    <w:semiHidden/>
    <w:unhideWhenUsed/>
    <w:rsid w:val="00284A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7768">
      <w:bodyDiv w:val="1"/>
      <w:marLeft w:val="0"/>
      <w:marRight w:val="0"/>
      <w:marTop w:val="0"/>
      <w:marBottom w:val="0"/>
      <w:divBdr>
        <w:top w:val="none" w:sz="0" w:space="0" w:color="auto"/>
        <w:left w:val="none" w:sz="0" w:space="0" w:color="auto"/>
        <w:bottom w:val="none" w:sz="0" w:space="0" w:color="auto"/>
        <w:right w:val="none" w:sz="0" w:space="0" w:color="auto"/>
      </w:divBdr>
    </w:div>
    <w:div w:id="15424626">
      <w:bodyDiv w:val="1"/>
      <w:marLeft w:val="0"/>
      <w:marRight w:val="0"/>
      <w:marTop w:val="0"/>
      <w:marBottom w:val="0"/>
      <w:divBdr>
        <w:top w:val="none" w:sz="0" w:space="0" w:color="auto"/>
        <w:left w:val="none" w:sz="0" w:space="0" w:color="auto"/>
        <w:bottom w:val="none" w:sz="0" w:space="0" w:color="auto"/>
        <w:right w:val="none" w:sz="0" w:space="0" w:color="auto"/>
      </w:divBdr>
    </w:div>
    <w:div w:id="17699720">
      <w:bodyDiv w:val="1"/>
      <w:marLeft w:val="0"/>
      <w:marRight w:val="0"/>
      <w:marTop w:val="0"/>
      <w:marBottom w:val="0"/>
      <w:divBdr>
        <w:top w:val="none" w:sz="0" w:space="0" w:color="auto"/>
        <w:left w:val="none" w:sz="0" w:space="0" w:color="auto"/>
        <w:bottom w:val="none" w:sz="0" w:space="0" w:color="auto"/>
        <w:right w:val="none" w:sz="0" w:space="0" w:color="auto"/>
      </w:divBdr>
    </w:div>
    <w:div w:id="42099878">
      <w:bodyDiv w:val="1"/>
      <w:marLeft w:val="0"/>
      <w:marRight w:val="0"/>
      <w:marTop w:val="0"/>
      <w:marBottom w:val="0"/>
      <w:divBdr>
        <w:top w:val="none" w:sz="0" w:space="0" w:color="auto"/>
        <w:left w:val="none" w:sz="0" w:space="0" w:color="auto"/>
        <w:bottom w:val="none" w:sz="0" w:space="0" w:color="auto"/>
        <w:right w:val="none" w:sz="0" w:space="0" w:color="auto"/>
      </w:divBdr>
    </w:div>
    <w:div w:id="64882103">
      <w:bodyDiv w:val="1"/>
      <w:marLeft w:val="0"/>
      <w:marRight w:val="0"/>
      <w:marTop w:val="0"/>
      <w:marBottom w:val="0"/>
      <w:divBdr>
        <w:top w:val="none" w:sz="0" w:space="0" w:color="auto"/>
        <w:left w:val="none" w:sz="0" w:space="0" w:color="auto"/>
        <w:bottom w:val="none" w:sz="0" w:space="0" w:color="auto"/>
        <w:right w:val="none" w:sz="0" w:space="0" w:color="auto"/>
      </w:divBdr>
    </w:div>
    <w:div w:id="87241002">
      <w:bodyDiv w:val="1"/>
      <w:marLeft w:val="0"/>
      <w:marRight w:val="0"/>
      <w:marTop w:val="0"/>
      <w:marBottom w:val="0"/>
      <w:divBdr>
        <w:top w:val="none" w:sz="0" w:space="0" w:color="auto"/>
        <w:left w:val="none" w:sz="0" w:space="0" w:color="auto"/>
        <w:bottom w:val="none" w:sz="0" w:space="0" w:color="auto"/>
        <w:right w:val="none" w:sz="0" w:space="0" w:color="auto"/>
      </w:divBdr>
    </w:div>
    <w:div w:id="128128608">
      <w:bodyDiv w:val="1"/>
      <w:marLeft w:val="0"/>
      <w:marRight w:val="0"/>
      <w:marTop w:val="0"/>
      <w:marBottom w:val="0"/>
      <w:divBdr>
        <w:top w:val="none" w:sz="0" w:space="0" w:color="auto"/>
        <w:left w:val="none" w:sz="0" w:space="0" w:color="auto"/>
        <w:bottom w:val="none" w:sz="0" w:space="0" w:color="auto"/>
        <w:right w:val="none" w:sz="0" w:space="0" w:color="auto"/>
      </w:divBdr>
    </w:div>
    <w:div w:id="255332546">
      <w:bodyDiv w:val="1"/>
      <w:marLeft w:val="0"/>
      <w:marRight w:val="0"/>
      <w:marTop w:val="0"/>
      <w:marBottom w:val="0"/>
      <w:divBdr>
        <w:top w:val="none" w:sz="0" w:space="0" w:color="auto"/>
        <w:left w:val="none" w:sz="0" w:space="0" w:color="auto"/>
        <w:bottom w:val="none" w:sz="0" w:space="0" w:color="auto"/>
        <w:right w:val="none" w:sz="0" w:space="0" w:color="auto"/>
      </w:divBdr>
    </w:div>
    <w:div w:id="341902105">
      <w:bodyDiv w:val="1"/>
      <w:marLeft w:val="0"/>
      <w:marRight w:val="0"/>
      <w:marTop w:val="0"/>
      <w:marBottom w:val="0"/>
      <w:divBdr>
        <w:top w:val="none" w:sz="0" w:space="0" w:color="auto"/>
        <w:left w:val="none" w:sz="0" w:space="0" w:color="auto"/>
        <w:bottom w:val="none" w:sz="0" w:space="0" w:color="auto"/>
        <w:right w:val="none" w:sz="0" w:space="0" w:color="auto"/>
      </w:divBdr>
    </w:div>
    <w:div w:id="345710827">
      <w:bodyDiv w:val="1"/>
      <w:marLeft w:val="0"/>
      <w:marRight w:val="0"/>
      <w:marTop w:val="0"/>
      <w:marBottom w:val="0"/>
      <w:divBdr>
        <w:top w:val="none" w:sz="0" w:space="0" w:color="auto"/>
        <w:left w:val="none" w:sz="0" w:space="0" w:color="auto"/>
        <w:bottom w:val="none" w:sz="0" w:space="0" w:color="auto"/>
        <w:right w:val="none" w:sz="0" w:space="0" w:color="auto"/>
      </w:divBdr>
    </w:div>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383598937">
      <w:bodyDiv w:val="1"/>
      <w:marLeft w:val="0"/>
      <w:marRight w:val="0"/>
      <w:marTop w:val="0"/>
      <w:marBottom w:val="0"/>
      <w:divBdr>
        <w:top w:val="none" w:sz="0" w:space="0" w:color="auto"/>
        <w:left w:val="none" w:sz="0" w:space="0" w:color="auto"/>
        <w:bottom w:val="none" w:sz="0" w:space="0" w:color="auto"/>
        <w:right w:val="none" w:sz="0" w:space="0" w:color="auto"/>
      </w:divBdr>
    </w:div>
    <w:div w:id="414979470">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473524964">
      <w:bodyDiv w:val="1"/>
      <w:marLeft w:val="0"/>
      <w:marRight w:val="0"/>
      <w:marTop w:val="0"/>
      <w:marBottom w:val="0"/>
      <w:divBdr>
        <w:top w:val="none" w:sz="0" w:space="0" w:color="auto"/>
        <w:left w:val="none" w:sz="0" w:space="0" w:color="auto"/>
        <w:bottom w:val="none" w:sz="0" w:space="0" w:color="auto"/>
        <w:right w:val="none" w:sz="0" w:space="0" w:color="auto"/>
      </w:divBdr>
    </w:div>
    <w:div w:id="581648039">
      <w:bodyDiv w:val="1"/>
      <w:marLeft w:val="0"/>
      <w:marRight w:val="0"/>
      <w:marTop w:val="0"/>
      <w:marBottom w:val="0"/>
      <w:divBdr>
        <w:top w:val="none" w:sz="0" w:space="0" w:color="auto"/>
        <w:left w:val="none" w:sz="0" w:space="0" w:color="auto"/>
        <w:bottom w:val="none" w:sz="0" w:space="0" w:color="auto"/>
        <w:right w:val="none" w:sz="0" w:space="0" w:color="auto"/>
      </w:divBdr>
    </w:div>
    <w:div w:id="586035997">
      <w:bodyDiv w:val="1"/>
      <w:marLeft w:val="0"/>
      <w:marRight w:val="0"/>
      <w:marTop w:val="0"/>
      <w:marBottom w:val="0"/>
      <w:divBdr>
        <w:top w:val="none" w:sz="0" w:space="0" w:color="auto"/>
        <w:left w:val="none" w:sz="0" w:space="0" w:color="auto"/>
        <w:bottom w:val="none" w:sz="0" w:space="0" w:color="auto"/>
        <w:right w:val="none" w:sz="0" w:space="0" w:color="auto"/>
      </w:divBdr>
    </w:div>
    <w:div w:id="596253737">
      <w:bodyDiv w:val="1"/>
      <w:marLeft w:val="0"/>
      <w:marRight w:val="0"/>
      <w:marTop w:val="0"/>
      <w:marBottom w:val="0"/>
      <w:divBdr>
        <w:top w:val="none" w:sz="0" w:space="0" w:color="auto"/>
        <w:left w:val="none" w:sz="0" w:space="0" w:color="auto"/>
        <w:bottom w:val="none" w:sz="0" w:space="0" w:color="auto"/>
        <w:right w:val="none" w:sz="0" w:space="0" w:color="auto"/>
      </w:divBdr>
    </w:div>
    <w:div w:id="609317015">
      <w:bodyDiv w:val="1"/>
      <w:marLeft w:val="0"/>
      <w:marRight w:val="0"/>
      <w:marTop w:val="0"/>
      <w:marBottom w:val="0"/>
      <w:divBdr>
        <w:top w:val="none" w:sz="0" w:space="0" w:color="auto"/>
        <w:left w:val="none" w:sz="0" w:space="0" w:color="auto"/>
        <w:bottom w:val="none" w:sz="0" w:space="0" w:color="auto"/>
        <w:right w:val="none" w:sz="0" w:space="0" w:color="auto"/>
      </w:divBdr>
    </w:div>
    <w:div w:id="620259064">
      <w:bodyDiv w:val="1"/>
      <w:marLeft w:val="0"/>
      <w:marRight w:val="0"/>
      <w:marTop w:val="0"/>
      <w:marBottom w:val="0"/>
      <w:divBdr>
        <w:top w:val="none" w:sz="0" w:space="0" w:color="auto"/>
        <w:left w:val="none" w:sz="0" w:space="0" w:color="auto"/>
        <w:bottom w:val="none" w:sz="0" w:space="0" w:color="auto"/>
        <w:right w:val="none" w:sz="0" w:space="0" w:color="auto"/>
      </w:divBdr>
    </w:div>
    <w:div w:id="629945930">
      <w:bodyDiv w:val="1"/>
      <w:marLeft w:val="0"/>
      <w:marRight w:val="0"/>
      <w:marTop w:val="0"/>
      <w:marBottom w:val="0"/>
      <w:divBdr>
        <w:top w:val="none" w:sz="0" w:space="0" w:color="auto"/>
        <w:left w:val="none" w:sz="0" w:space="0" w:color="auto"/>
        <w:bottom w:val="none" w:sz="0" w:space="0" w:color="auto"/>
        <w:right w:val="none" w:sz="0" w:space="0" w:color="auto"/>
      </w:divBdr>
    </w:div>
    <w:div w:id="638533232">
      <w:bodyDiv w:val="1"/>
      <w:marLeft w:val="0"/>
      <w:marRight w:val="0"/>
      <w:marTop w:val="0"/>
      <w:marBottom w:val="0"/>
      <w:divBdr>
        <w:top w:val="none" w:sz="0" w:space="0" w:color="auto"/>
        <w:left w:val="none" w:sz="0" w:space="0" w:color="auto"/>
        <w:bottom w:val="none" w:sz="0" w:space="0" w:color="auto"/>
        <w:right w:val="none" w:sz="0" w:space="0" w:color="auto"/>
      </w:divBdr>
    </w:div>
    <w:div w:id="675691666">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770324037">
      <w:bodyDiv w:val="1"/>
      <w:marLeft w:val="0"/>
      <w:marRight w:val="0"/>
      <w:marTop w:val="0"/>
      <w:marBottom w:val="0"/>
      <w:divBdr>
        <w:top w:val="none" w:sz="0" w:space="0" w:color="auto"/>
        <w:left w:val="none" w:sz="0" w:space="0" w:color="auto"/>
        <w:bottom w:val="none" w:sz="0" w:space="0" w:color="auto"/>
        <w:right w:val="none" w:sz="0" w:space="0" w:color="auto"/>
      </w:divBdr>
    </w:div>
    <w:div w:id="786201757">
      <w:bodyDiv w:val="1"/>
      <w:marLeft w:val="0"/>
      <w:marRight w:val="0"/>
      <w:marTop w:val="0"/>
      <w:marBottom w:val="0"/>
      <w:divBdr>
        <w:top w:val="none" w:sz="0" w:space="0" w:color="auto"/>
        <w:left w:val="none" w:sz="0" w:space="0" w:color="auto"/>
        <w:bottom w:val="none" w:sz="0" w:space="0" w:color="auto"/>
        <w:right w:val="none" w:sz="0" w:space="0" w:color="auto"/>
      </w:divBdr>
    </w:div>
    <w:div w:id="806361111">
      <w:bodyDiv w:val="1"/>
      <w:marLeft w:val="0"/>
      <w:marRight w:val="0"/>
      <w:marTop w:val="0"/>
      <w:marBottom w:val="0"/>
      <w:divBdr>
        <w:top w:val="none" w:sz="0" w:space="0" w:color="auto"/>
        <w:left w:val="none" w:sz="0" w:space="0" w:color="auto"/>
        <w:bottom w:val="none" w:sz="0" w:space="0" w:color="auto"/>
        <w:right w:val="none" w:sz="0" w:space="0" w:color="auto"/>
      </w:divBdr>
    </w:div>
    <w:div w:id="841242694">
      <w:bodyDiv w:val="1"/>
      <w:marLeft w:val="0"/>
      <w:marRight w:val="0"/>
      <w:marTop w:val="0"/>
      <w:marBottom w:val="0"/>
      <w:divBdr>
        <w:top w:val="none" w:sz="0" w:space="0" w:color="auto"/>
        <w:left w:val="none" w:sz="0" w:space="0" w:color="auto"/>
        <w:bottom w:val="none" w:sz="0" w:space="0" w:color="auto"/>
        <w:right w:val="none" w:sz="0" w:space="0" w:color="auto"/>
      </w:divBdr>
    </w:div>
    <w:div w:id="905993939">
      <w:bodyDiv w:val="1"/>
      <w:marLeft w:val="0"/>
      <w:marRight w:val="0"/>
      <w:marTop w:val="0"/>
      <w:marBottom w:val="0"/>
      <w:divBdr>
        <w:top w:val="none" w:sz="0" w:space="0" w:color="auto"/>
        <w:left w:val="none" w:sz="0" w:space="0" w:color="auto"/>
        <w:bottom w:val="none" w:sz="0" w:space="0" w:color="auto"/>
        <w:right w:val="none" w:sz="0" w:space="0" w:color="auto"/>
      </w:divBdr>
    </w:div>
    <w:div w:id="952244538">
      <w:bodyDiv w:val="1"/>
      <w:marLeft w:val="0"/>
      <w:marRight w:val="0"/>
      <w:marTop w:val="0"/>
      <w:marBottom w:val="0"/>
      <w:divBdr>
        <w:top w:val="none" w:sz="0" w:space="0" w:color="auto"/>
        <w:left w:val="none" w:sz="0" w:space="0" w:color="auto"/>
        <w:bottom w:val="none" w:sz="0" w:space="0" w:color="auto"/>
        <w:right w:val="none" w:sz="0" w:space="0" w:color="auto"/>
      </w:divBdr>
    </w:div>
    <w:div w:id="956177361">
      <w:bodyDiv w:val="1"/>
      <w:marLeft w:val="0"/>
      <w:marRight w:val="0"/>
      <w:marTop w:val="0"/>
      <w:marBottom w:val="0"/>
      <w:divBdr>
        <w:top w:val="none" w:sz="0" w:space="0" w:color="auto"/>
        <w:left w:val="none" w:sz="0" w:space="0" w:color="auto"/>
        <w:bottom w:val="none" w:sz="0" w:space="0" w:color="auto"/>
        <w:right w:val="none" w:sz="0" w:space="0" w:color="auto"/>
      </w:divBdr>
    </w:div>
    <w:div w:id="975180775">
      <w:bodyDiv w:val="1"/>
      <w:marLeft w:val="0"/>
      <w:marRight w:val="0"/>
      <w:marTop w:val="0"/>
      <w:marBottom w:val="0"/>
      <w:divBdr>
        <w:top w:val="none" w:sz="0" w:space="0" w:color="auto"/>
        <w:left w:val="none" w:sz="0" w:space="0" w:color="auto"/>
        <w:bottom w:val="none" w:sz="0" w:space="0" w:color="auto"/>
        <w:right w:val="none" w:sz="0" w:space="0" w:color="auto"/>
      </w:divBdr>
    </w:div>
    <w:div w:id="1031418633">
      <w:bodyDiv w:val="1"/>
      <w:marLeft w:val="0"/>
      <w:marRight w:val="0"/>
      <w:marTop w:val="0"/>
      <w:marBottom w:val="0"/>
      <w:divBdr>
        <w:top w:val="none" w:sz="0" w:space="0" w:color="auto"/>
        <w:left w:val="none" w:sz="0" w:space="0" w:color="auto"/>
        <w:bottom w:val="none" w:sz="0" w:space="0" w:color="auto"/>
        <w:right w:val="none" w:sz="0" w:space="0" w:color="auto"/>
      </w:divBdr>
    </w:div>
    <w:div w:id="1042285155">
      <w:bodyDiv w:val="1"/>
      <w:marLeft w:val="0"/>
      <w:marRight w:val="0"/>
      <w:marTop w:val="0"/>
      <w:marBottom w:val="0"/>
      <w:divBdr>
        <w:top w:val="none" w:sz="0" w:space="0" w:color="auto"/>
        <w:left w:val="none" w:sz="0" w:space="0" w:color="auto"/>
        <w:bottom w:val="none" w:sz="0" w:space="0" w:color="auto"/>
        <w:right w:val="none" w:sz="0" w:space="0" w:color="auto"/>
      </w:divBdr>
    </w:div>
    <w:div w:id="1060515481">
      <w:bodyDiv w:val="1"/>
      <w:marLeft w:val="0"/>
      <w:marRight w:val="0"/>
      <w:marTop w:val="0"/>
      <w:marBottom w:val="0"/>
      <w:divBdr>
        <w:top w:val="none" w:sz="0" w:space="0" w:color="auto"/>
        <w:left w:val="none" w:sz="0" w:space="0" w:color="auto"/>
        <w:bottom w:val="none" w:sz="0" w:space="0" w:color="auto"/>
        <w:right w:val="none" w:sz="0" w:space="0" w:color="auto"/>
      </w:divBdr>
    </w:div>
    <w:div w:id="1103497694">
      <w:bodyDiv w:val="1"/>
      <w:marLeft w:val="0"/>
      <w:marRight w:val="0"/>
      <w:marTop w:val="0"/>
      <w:marBottom w:val="0"/>
      <w:divBdr>
        <w:top w:val="none" w:sz="0" w:space="0" w:color="auto"/>
        <w:left w:val="none" w:sz="0" w:space="0" w:color="auto"/>
        <w:bottom w:val="none" w:sz="0" w:space="0" w:color="auto"/>
        <w:right w:val="none" w:sz="0" w:space="0" w:color="auto"/>
      </w:divBdr>
    </w:div>
    <w:div w:id="1159350034">
      <w:bodyDiv w:val="1"/>
      <w:marLeft w:val="0"/>
      <w:marRight w:val="0"/>
      <w:marTop w:val="0"/>
      <w:marBottom w:val="0"/>
      <w:divBdr>
        <w:top w:val="none" w:sz="0" w:space="0" w:color="auto"/>
        <w:left w:val="none" w:sz="0" w:space="0" w:color="auto"/>
        <w:bottom w:val="none" w:sz="0" w:space="0" w:color="auto"/>
        <w:right w:val="none" w:sz="0" w:space="0" w:color="auto"/>
      </w:divBdr>
    </w:div>
    <w:div w:id="1161701720">
      <w:bodyDiv w:val="1"/>
      <w:marLeft w:val="0"/>
      <w:marRight w:val="0"/>
      <w:marTop w:val="0"/>
      <w:marBottom w:val="0"/>
      <w:divBdr>
        <w:top w:val="none" w:sz="0" w:space="0" w:color="auto"/>
        <w:left w:val="none" w:sz="0" w:space="0" w:color="auto"/>
        <w:bottom w:val="none" w:sz="0" w:space="0" w:color="auto"/>
        <w:right w:val="none" w:sz="0" w:space="0" w:color="auto"/>
      </w:divBdr>
    </w:div>
    <w:div w:id="1200507586">
      <w:bodyDiv w:val="1"/>
      <w:marLeft w:val="0"/>
      <w:marRight w:val="0"/>
      <w:marTop w:val="0"/>
      <w:marBottom w:val="0"/>
      <w:divBdr>
        <w:top w:val="none" w:sz="0" w:space="0" w:color="auto"/>
        <w:left w:val="none" w:sz="0" w:space="0" w:color="auto"/>
        <w:bottom w:val="none" w:sz="0" w:space="0" w:color="auto"/>
        <w:right w:val="none" w:sz="0" w:space="0" w:color="auto"/>
      </w:divBdr>
    </w:div>
    <w:div w:id="1210461632">
      <w:bodyDiv w:val="1"/>
      <w:marLeft w:val="0"/>
      <w:marRight w:val="0"/>
      <w:marTop w:val="0"/>
      <w:marBottom w:val="0"/>
      <w:divBdr>
        <w:top w:val="none" w:sz="0" w:space="0" w:color="auto"/>
        <w:left w:val="none" w:sz="0" w:space="0" w:color="auto"/>
        <w:bottom w:val="none" w:sz="0" w:space="0" w:color="auto"/>
        <w:right w:val="none" w:sz="0" w:space="0" w:color="auto"/>
      </w:divBdr>
    </w:div>
    <w:div w:id="1235164013">
      <w:bodyDiv w:val="1"/>
      <w:marLeft w:val="0"/>
      <w:marRight w:val="0"/>
      <w:marTop w:val="0"/>
      <w:marBottom w:val="0"/>
      <w:divBdr>
        <w:top w:val="none" w:sz="0" w:space="0" w:color="auto"/>
        <w:left w:val="none" w:sz="0" w:space="0" w:color="auto"/>
        <w:bottom w:val="none" w:sz="0" w:space="0" w:color="auto"/>
        <w:right w:val="none" w:sz="0" w:space="0" w:color="auto"/>
      </w:divBdr>
    </w:div>
    <w:div w:id="1266110967">
      <w:bodyDiv w:val="1"/>
      <w:marLeft w:val="0"/>
      <w:marRight w:val="0"/>
      <w:marTop w:val="0"/>
      <w:marBottom w:val="0"/>
      <w:divBdr>
        <w:top w:val="none" w:sz="0" w:space="0" w:color="auto"/>
        <w:left w:val="none" w:sz="0" w:space="0" w:color="auto"/>
        <w:bottom w:val="none" w:sz="0" w:space="0" w:color="auto"/>
        <w:right w:val="none" w:sz="0" w:space="0" w:color="auto"/>
      </w:divBdr>
    </w:div>
    <w:div w:id="1335835375">
      <w:bodyDiv w:val="1"/>
      <w:marLeft w:val="0"/>
      <w:marRight w:val="0"/>
      <w:marTop w:val="0"/>
      <w:marBottom w:val="0"/>
      <w:divBdr>
        <w:top w:val="none" w:sz="0" w:space="0" w:color="auto"/>
        <w:left w:val="none" w:sz="0" w:space="0" w:color="auto"/>
        <w:bottom w:val="none" w:sz="0" w:space="0" w:color="auto"/>
        <w:right w:val="none" w:sz="0" w:space="0" w:color="auto"/>
      </w:divBdr>
    </w:div>
    <w:div w:id="1343236883">
      <w:bodyDiv w:val="1"/>
      <w:marLeft w:val="0"/>
      <w:marRight w:val="0"/>
      <w:marTop w:val="0"/>
      <w:marBottom w:val="0"/>
      <w:divBdr>
        <w:top w:val="none" w:sz="0" w:space="0" w:color="auto"/>
        <w:left w:val="none" w:sz="0" w:space="0" w:color="auto"/>
        <w:bottom w:val="none" w:sz="0" w:space="0" w:color="auto"/>
        <w:right w:val="none" w:sz="0" w:space="0" w:color="auto"/>
      </w:divBdr>
    </w:div>
    <w:div w:id="1384212412">
      <w:bodyDiv w:val="1"/>
      <w:marLeft w:val="0"/>
      <w:marRight w:val="0"/>
      <w:marTop w:val="0"/>
      <w:marBottom w:val="0"/>
      <w:divBdr>
        <w:top w:val="none" w:sz="0" w:space="0" w:color="auto"/>
        <w:left w:val="none" w:sz="0" w:space="0" w:color="auto"/>
        <w:bottom w:val="none" w:sz="0" w:space="0" w:color="auto"/>
        <w:right w:val="none" w:sz="0" w:space="0" w:color="auto"/>
      </w:divBdr>
    </w:div>
    <w:div w:id="1395424295">
      <w:bodyDiv w:val="1"/>
      <w:marLeft w:val="0"/>
      <w:marRight w:val="0"/>
      <w:marTop w:val="0"/>
      <w:marBottom w:val="0"/>
      <w:divBdr>
        <w:top w:val="none" w:sz="0" w:space="0" w:color="auto"/>
        <w:left w:val="none" w:sz="0" w:space="0" w:color="auto"/>
        <w:bottom w:val="none" w:sz="0" w:space="0" w:color="auto"/>
        <w:right w:val="none" w:sz="0" w:space="0" w:color="auto"/>
      </w:divBdr>
    </w:div>
    <w:div w:id="1402021447">
      <w:bodyDiv w:val="1"/>
      <w:marLeft w:val="0"/>
      <w:marRight w:val="0"/>
      <w:marTop w:val="0"/>
      <w:marBottom w:val="0"/>
      <w:divBdr>
        <w:top w:val="none" w:sz="0" w:space="0" w:color="auto"/>
        <w:left w:val="none" w:sz="0" w:space="0" w:color="auto"/>
        <w:bottom w:val="none" w:sz="0" w:space="0" w:color="auto"/>
        <w:right w:val="none" w:sz="0" w:space="0" w:color="auto"/>
      </w:divBdr>
    </w:div>
    <w:div w:id="1404569879">
      <w:bodyDiv w:val="1"/>
      <w:marLeft w:val="0"/>
      <w:marRight w:val="0"/>
      <w:marTop w:val="0"/>
      <w:marBottom w:val="0"/>
      <w:divBdr>
        <w:top w:val="none" w:sz="0" w:space="0" w:color="auto"/>
        <w:left w:val="none" w:sz="0" w:space="0" w:color="auto"/>
        <w:bottom w:val="none" w:sz="0" w:space="0" w:color="auto"/>
        <w:right w:val="none" w:sz="0" w:space="0" w:color="auto"/>
      </w:divBdr>
    </w:div>
    <w:div w:id="1460759599">
      <w:bodyDiv w:val="1"/>
      <w:marLeft w:val="0"/>
      <w:marRight w:val="0"/>
      <w:marTop w:val="0"/>
      <w:marBottom w:val="0"/>
      <w:divBdr>
        <w:top w:val="none" w:sz="0" w:space="0" w:color="auto"/>
        <w:left w:val="none" w:sz="0" w:space="0" w:color="auto"/>
        <w:bottom w:val="none" w:sz="0" w:space="0" w:color="auto"/>
        <w:right w:val="none" w:sz="0" w:space="0" w:color="auto"/>
      </w:divBdr>
    </w:div>
    <w:div w:id="1462769192">
      <w:bodyDiv w:val="1"/>
      <w:marLeft w:val="0"/>
      <w:marRight w:val="0"/>
      <w:marTop w:val="0"/>
      <w:marBottom w:val="0"/>
      <w:divBdr>
        <w:top w:val="none" w:sz="0" w:space="0" w:color="auto"/>
        <w:left w:val="none" w:sz="0" w:space="0" w:color="auto"/>
        <w:bottom w:val="none" w:sz="0" w:space="0" w:color="auto"/>
        <w:right w:val="none" w:sz="0" w:space="0" w:color="auto"/>
      </w:divBdr>
    </w:div>
    <w:div w:id="1483080209">
      <w:bodyDiv w:val="1"/>
      <w:marLeft w:val="0"/>
      <w:marRight w:val="0"/>
      <w:marTop w:val="0"/>
      <w:marBottom w:val="0"/>
      <w:divBdr>
        <w:top w:val="none" w:sz="0" w:space="0" w:color="auto"/>
        <w:left w:val="none" w:sz="0" w:space="0" w:color="auto"/>
        <w:bottom w:val="none" w:sz="0" w:space="0" w:color="auto"/>
        <w:right w:val="none" w:sz="0" w:space="0" w:color="auto"/>
      </w:divBdr>
    </w:div>
    <w:div w:id="1495683986">
      <w:bodyDiv w:val="1"/>
      <w:marLeft w:val="0"/>
      <w:marRight w:val="0"/>
      <w:marTop w:val="0"/>
      <w:marBottom w:val="0"/>
      <w:divBdr>
        <w:top w:val="none" w:sz="0" w:space="0" w:color="auto"/>
        <w:left w:val="none" w:sz="0" w:space="0" w:color="auto"/>
        <w:bottom w:val="none" w:sz="0" w:space="0" w:color="auto"/>
        <w:right w:val="none" w:sz="0" w:space="0" w:color="auto"/>
      </w:divBdr>
    </w:div>
    <w:div w:id="1531449966">
      <w:bodyDiv w:val="1"/>
      <w:marLeft w:val="0"/>
      <w:marRight w:val="0"/>
      <w:marTop w:val="0"/>
      <w:marBottom w:val="0"/>
      <w:divBdr>
        <w:top w:val="none" w:sz="0" w:space="0" w:color="auto"/>
        <w:left w:val="none" w:sz="0" w:space="0" w:color="auto"/>
        <w:bottom w:val="none" w:sz="0" w:space="0" w:color="auto"/>
        <w:right w:val="none" w:sz="0" w:space="0" w:color="auto"/>
      </w:divBdr>
    </w:div>
    <w:div w:id="1563908189">
      <w:bodyDiv w:val="1"/>
      <w:marLeft w:val="0"/>
      <w:marRight w:val="0"/>
      <w:marTop w:val="0"/>
      <w:marBottom w:val="0"/>
      <w:divBdr>
        <w:top w:val="none" w:sz="0" w:space="0" w:color="auto"/>
        <w:left w:val="none" w:sz="0" w:space="0" w:color="auto"/>
        <w:bottom w:val="none" w:sz="0" w:space="0" w:color="auto"/>
        <w:right w:val="none" w:sz="0" w:space="0" w:color="auto"/>
      </w:divBdr>
    </w:div>
    <w:div w:id="1573202689">
      <w:bodyDiv w:val="1"/>
      <w:marLeft w:val="0"/>
      <w:marRight w:val="0"/>
      <w:marTop w:val="0"/>
      <w:marBottom w:val="0"/>
      <w:divBdr>
        <w:top w:val="none" w:sz="0" w:space="0" w:color="auto"/>
        <w:left w:val="none" w:sz="0" w:space="0" w:color="auto"/>
        <w:bottom w:val="none" w:sz="0" w:space="0" w:color="auto"/>
        <w:right w:val="none" w:sz="0" w:space="0" w:color="auto"/>
      </w:divBdr>
    </w:div>
    <w:div w:id="1638534420">
      <w:bodyDiv w:val="1"/>
      <w:marLeft w:val="0"/>
      <w:marRight w:val="0"/>
      <w:marTop w:val="0"/>
      <w:marBottom w:val="0"/>
      <w:divBdr>
        <w:top w:val="none" w:sz="0" w:space="0" w:color="auto"/>
        <w:left w:val="none" w:sz="0" w:space="0" w:color="auto"/>
        <w:bottom w:val="none" w:sz="0" w:space="0" w:color="auto"/>
        <w:right w:val="none" w:sz="0" w:space="0" w:color="auto"/>
      </w:divBdr>
    </w:div>
    <w:div w:id="1708408533">
      <w:bodyDiv w:val="1"/>
      <w:marLeft w:val="0"/>
      <w:marRight w:val="0"/>
      <w:marTop w:val="0"/>
      <w:marBottom w:val="0"/>
      <w:divBdr>
        <w:top w:val="none" w:sz="0" w:space="0" w:color="auto"/>
        <w:left w:val="none" w:sz="0" w:space="0" w:color="auto"/>
        <w:bottom w:val="none" w:sz="0" w:space="0" w:color="auto"/>
        <w:right w:val="none" w:sz="0" w:space="0" w:color="auto"/>
      </w:divBdr>
    </w:div>
    <w:div w:id="1760642443">
      <w:bodyDiv w:val="1"/>
      <w:marLeft w:val="0"/>
      <w:marRight w:val="0"/>
      <w:marTop w:val="0"/>
      <w:marBottom w:val="0"/>
      <w:divBdr>
        <w:top w:val="none" w:sz="0" w:space="0" w:color="auto"/>
        <w:left w:val="none" w:sz="0" w:space="0" w:color="auto"/>
        <w:bottom w:val="none" w:sz="0" w:space="0" w:color="auto"/>
        <w:right w:val="none" w:sz="0" w:space="0" w:color="auto"/>
      </w:divBdr>
    </w:div>
    <w:div w:id="1777678544">
      <w:bodyDiv w:val="1"/>
      <w:marLeft w:val="0"/>
      <w:marRight w:val="0"/>
      <w:marTop w:val="0"/>
      <w:marBottom w:val="0"/>
      <w:divBdr>
        <w:top w:val="none" w:sz="0" w:space="0" w:color="auto"/>
        <w:left w:val="none" w:sz="0" w:space="0" w:color="auto"/>
        <w:bottom w:val="none" w:sz="0" w:space="0" w:color="auto"/>
        <w:right w:val="none" w:sz="0" w:space="0" w:color="auto"/>
      </w:divBdr>
    </w:div>
    <w:div w:id="1820732398">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885486477">
      <w:bodyDiv w:val="1"/>
      <w:marLeft w:val="0"/>
      <w:marRight w:val="0"/>
      <w:marTop w:val="0"/>
      <w:marBottom w:val="0"/>
      <w:divBdr>
        <w:top w:val="none" w:sz="0" w:space="0" w:color="auto"/>
        <w:left w:val="none" w:sz="0" w:space="0" w:color="auto"/>
        <w:bottom w:val="none" w:sz="0" w:space="0" w:color="auto"/>
        <w:right w:val="none" w:sz="0" w:space="0" w:color="auto"/>
      </w:divBdr>
    </w:div>
    <w:div w:id="1929805779">
      <w:bodyDiv w:val="1"/>
      <w:marLeft w:val="0"/>
      <w:marRight w:val="0"/>
      <w:marTop w:val="0"/>
      <w:marBottom w:val="0"/>
      <w:divBdr>
        <w:top w:val="none" w:sz="0" w:space="0" w:color="auto"/>
        <w:left w:val="none" w:sz="0" w:space="0" w:color="auto"/>
        <w:bottom w:val="none" w:sz="0" w:space="0" w:color="auto"/>
        <w:right w:val="none" w:sz="0" w:space="0" w:color="auto"/>
      </w:divBdr>
    </w:div>
    <w:div w:id="1954705597">
      <w:bodyDiv w:val="1"/>
      <w:marLeft w:val="0"/>
      <w:marRight w:val="0"/>
      <w:marTop w:val="0"/>
      <w:marBottom w:val="0"/>
      <w:divBdr>
        <w:top w:val="none" w:sz="0" w:space="0" w:color="auto"/>
        <w:left w:val="none" w:sz="0" w:space="0" w:color="auto"/>
        <w:bottom w:val="none" w:sz="0" w:space="0" w:color="auto"/>
        <w:right w:val="none" w:sz="0" w:space="0" w:color="auto"/>
      </w:divBdr>
    </w:div>
    <w:div w:id="2050451691">
      <w:bodyDiv w:val="1"/>
      <w:marLeft w:val="0"/>
      <w:marRight w:val="0"/>
      <w:marTop w:val="0"/>
      <w:marBottom w:val="0"/>
      <w:divBdr>
        <w:top w:val="none" w:sz="0" w:space="0" w:color="auto"/>
        <w:left w:val="none" w:sz="0" w:space="0" w:color="auto"/>
        <w:bottom w:val="none" w:sz="0" w:space="0" w:color="auto"/>
        <w:right w:val="none" w:sz="0" w:space="0" w:color="auto"/>
      </w:divBdr>
    </w:div>
    <w:div w:id="2070836194">
      <w:bodyDiv w:val="1"/>
      <w:marLeft w:val="0"/>
      <w:marRight w:val="0"/>
      <w:marTop w:val="0"/>
      <w:marBottom w:val="0"/>
      <w:divBdr>
        <w:top w:val="none" w:sz="0" w:space="0" w:color="auto"/>
        <w:left w:val="none" w:sz="0" w:space="0" w:color="auto"/>
        <w:bottom w:val="none" w:sz="0" w:space="0" w:color="auto"/>
        <w:right w:val="none" w:sz="0" w:space="0" w:color="auto"/>
      </w:divBdr>
    </w:div>
    <w:div w:id="2078504621">
      <w:bodyDiv w:val="1"/>
      <w:marLeft w:val="0"/>
      <w:marRight w:val="0"/>
      <w:marTop w:val="0"/>
      <w:marBottom w:val="0"/>
      <w:divBdr>
        <w:top w:val="none" w:sz="0" w:space="0" w:color="auto"/>
        <w:left w:val="none" w:sz="0" w:space="0" w:color="auto"/>
        <w:bottom w:val="none" w:sz="0" w:space="0" w:color="auto"/>
        <w:right w:val="none" w:sz="0" w:space="0" w:color="auto"/>
      </w:divBdr>
    </w:div>
    <w:div w:id="2096897472">
      <w:bodyDiv w:val="1"/>
      <w:marLeft w:val="0"/>
      <w:marRight w:val="0"/>
      <w:marTop w:val="0"/>
      <w:marBottom w:val="0"/>
      <w:divBdr>
        <w:top w:val="none" w:sz="0" w:space="0" w:color="auto"/>
        <w:left w:val="none" w:sz="0" w:space="0" w:color="auto"/>
        <w:bottom w:val="none" w:sz="0" w:space="0" w:color="auto"/>
        <w:right w:val="none" w:sz="0" w:space="0" w:color="auto"/>
      </w:divBdr>
    </w:div>
    <w:div w:id="21233759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jur.tce.ms.gov.br/Login/Login?ReturnUrl=%2f" TargetMode="External"/><Relationship Id="rId18" Type="http://schemas.openxmlformats.org/officeDocument/2006/relationships/hyperlink" Target="http://www.comprasgovernamentais.gov.br" TargetMode="External"/><Relationship Id="rId26" Type="http://schemas.openxmlformats.org/officeDocument/2006/relationships/hyperlink" Target="https://certidoes-apf.apps.tcu.gov.br/" TargetMode="External"/><Relationship Id="rId3" Type="http://schemas.openxmlformats.org/officeDocument/2006/relationships/styles" Target="styles.xml"/><Relationship Id="rId21" Type="http://schemas.openxmlformats.org/officeDocument/2006/relationships/hyperlink" Target="mailto:pregaoeletronico@mpms.mp.br" TargetMode="External"/><Relationship Id="rId7" Type="http://schemas.openxmlformats.org/officeDocument/2006/relationships/endnotes" Target="endnotes.xml"/><Relationship Id="rId12" Type="http://schemas.openxmlformats.org/officeDocument/2006/relationships/hyperlink" Target="mailto:pregaoeletronico@mpms.mp.br" TargetMode="External"/><Relationship Id="rId17" Type="http://schemas.openxmlformats.org/officeDocument/2006/relationships/hyperlink" Target="https://www.gov.br/compras" TargetMode="External"/><Relationship Id="rId25" Type="http://schemas.openxmlformats.org/officeDocument/2006/relationships/hyperlink" Target="https://www.gov.br/compra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br/pncp/pt-br" TargetMode="External"/><Relationship Id="rId20" Type="http://schemas.openxmlformats.org/officeDocument/2006/relationships/hyperlink" Target="mailto:pregaoeletronico@mpms.mp.br" TargetMode="External"/><Relationship Id="rId29" Type="http://schemas.openxmlformats.org/officeDocument/2006/relationships/hyperlink" Target="https://www.mpms.mp.br/licitacao/prega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aoeletronico@mpms.mp.br" TargetMode="External"/><Relationship Id="rId24" Type="http://schemas.openxmlformats.org/officeDocument/2006/relationships/hyperlink" Target="mailto:pregaoeletronico@mpms.mp.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pms.mp.br/licitacao/pregao"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youtube.com/watch?v=pl81gxXisdk" TargetMode="External"/><Relationship Id="rId10" Type="http://schemas.openxmlformats.org/officeDocument/2006/relationships/image" Target="media/image2.png"/><Relationship Id="rId19" Type="http://schemas.openxmlformats.org/officeDocument/2006/relationships/hyperlink" Target="http://www.planalto.gov.br/ccivil_03/_ato2019-2022/2021/lei/L14133.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youtube.com/watch?v=pl81gxXisdk" TargetMode="External"/><Relationship Id="rId22" Type="http://schemas.openxmlformats.org/officeDocument/2006/relationships/hyperlink" Target="https://www.gov.br/compras" TargetMode="External"/><Relationship Id="rId27" Type="http://schemas.openxmlformats.org/officeDocument/2006/relationships/hyperlink" Target="https://certidoes.cgu.gov.br/" TargetMode="External"/><Relationship Id="rId30" Type="http://schemas.openxmlformats.org/officeDocument/2006/relationships/header" Target="header1.xml"/><Relationship Id="rId8" Type="http://schemas.openxmlformats.org/officeDocument/2006/relationships/hyperlink" Target="https://www.gov.br/compras/pt-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6947A7F-87DB-4945-9F42-DD195EB29699}">
  <we:reference id="wa104051163" version="1.2.0.3" store="pt-BR" storeType="OMEX"/>
  <we:alternateReferences>
    <we:reference id="WA104051163" version="1.2.0.3" store="WA10405116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D95BEAA-D1B2-4806-A3BD-E35A8AF74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26</Pages>
  <Words>13785</Words>
  <Characters>74441</Characters>
  <Application>Microsoft Office Word</Application>
  <DocSecurity>0</DocSecurity>
  <Lines>620</Lines>
  <Paragraphs>176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Hermes Alencar de Lima</dc:creator>
  <cp:keywords/>
  <dc:description/>
  <cp:lastModifiedBy>Hermes Alencar de Lima</cp:lastModifiedBy>
  <cp:revision>3</cp:revision>
  <cp:lastPrinted>2025-08-01T20:13:00Z</cp:lastPrinted>
  <dcterms:created xsi:type="dcterms:W3CDTF">2025-08-01T19:55:00Z</dcterms:created>
  <dcterms:modified xsi:type="dcterms:W3CDTF">2025-08-01T20:15:00Z</dcterms:modified>
</cp:coreProperties>
</file>